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7F3C8" w14:textId="15C478BF" w:rsidR="001D745B" w:rsidRPr="00A70ED9" w:rsidRDefault="00025327" w:rsidP="00A70ED9">
      <w:pPr>
        <w:pStyle w:val="Heading1"/>
      </w:pPr>
      <w:r>
        <w:br/>
      </w:r>
      <w:r w:rsidR="0002306F">
        <w:br/>
      </w:r>
      <w:r w:rsidR="00F10975" w:rsidRPr="0002306F">
        <w:rPr>
          <w:sz w:val="28"/>
          <w:szCs w:val="24"/>
        </w:rPr>
        <w:t xml:space="preserve">AMPC </w:t>
      </w:r>
      <w:r w:rsidR="0091605D">
        <w:rPr>
          <w:sz w:val="28"/>
          <w:szCs w:val="24"/>
        </w:rPr>
        <w:t xml:space="preserve">Safety </w:t>
      </w:r>
      <w:r w:rsidR="00F10975" w:rsidRPr="0002306F">
        <w:rPr>
          <w:sz w:val="28"/>
          <w:szCs w:val="24"/>
        </w:rPr>
        <w:t xml:space="preserve">Spotlight event </w:t>
      </w:r>
      <w:r w:rsidR="00A70ED9">
        <w:rPr>
          <w:sz w:val="28"/>
          <w:szCs w:val="24"/>
        </w:rPr>
        <w:t xml:space="preserve">agenda </w:t>
      </w:r>
    </w:p>
    <w:tbl>
      <w:tblPr>
        <w:tblStyle w:val="TableGrid"/>
        <w:tblpPr w:leftFromText="180" w:rightFromText="180" w:vertAnchor="page" w:horzAnchor="margin" w:tblpY="3256"/>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2512"/>
        <w:gridCol w:w="3444"/>
        <w:gridCol w:w="4392"/>
      </w:tblGrid>
      <w:tr w:rsidR="00A70ED9" w:rsidRPr="0002306F" w14:paraId="60FB48B9" w14:textId="77777777" w:rsidTr="00A70ED9">
        <w:trPr>
          <w:trHeight w:val="31"/>
        </w:trPr>
        <w:tc>
          <w:tcPr>
            <w:tcW w:w="2512" w:type="dxa"/>
            <w:tcBorders>
              <w:bottom w:val="single" w:sz="12" w:space="0" w:color="005575"/>
            </w:tcBorders>
            <w:shd w:val="clear" w:color="auto" w:fill="auto"/>
            <w:vAlign w:val="center"/>
          </w:tcPr>
          <w:p w14:paraId="413AFD3F" w14:textId="77777777" w:rsidR="00A70ED9" w:rsidRPr="0002306F" w:rsidRDefault="00A70ED9" w:rsidP="00A70ED9">
            <w:pPr>
              <w:pStyle w:val="TableHeader"/>
              <w:rPr>
                <w:rStyle w:val="Strong"/>
                <w:rFonts w:cs="Arial"/>
                <w:szCs w:val="20"/>
              </w:rPr>
            </w:pPr>
            <w:r w:rsidRPr="0002306F">
              <w:rPr>
                <w:rStyle w:val="Strong"/>
                <w:rFonts w:cs="Arial"/>
                <w:szCs w:val="20"/>
              </w:rPr>
              <w:t>Time</w:t>
            </w:r>
          </w:p>
        </w:tc>
        <w:tc>
          <w:tcPr>
            <w:tcW w:w="3444" w:type="dxa"/>
            <w:tcBorders>
              <w:bottom w:val="single" w:sz="12" w:space="0" w:color="005575"/>
            </w:tcBorders>
            <w:shd w:val="clear" w:color="auto" w:fill="auto"/>
            <w:vAlign w:val="center"/>
          </w:tcPr>
          <w:p w14:paraId="0F12306F" w14:textId="77777777" w:rsidR="00A70ED9" w:rsidRPr="0002306F" w:rsidRDefault="00A70ED9" w:rsidP="00A70ED9">
            <w:pPr>
              <w:pStyle w:val="TableHeader"/>
              <w:rPr>
                <w:rFonts w:cs="Arial"/>
                <w:szCs w:val="20"/>
              </w:rPr>
            </w:pPr>
            <w:r w:rsidRPr="0002306F">
              <w:rPr>
                <w:rStyle w:val="Strong"/>
                <w:rFonts w:cs="Arial"/>
                <w:szCs w:val="20"/>
              </w:rPr>
              <w:t>Topic</w:t>
            </w:r>
          </w:p>
        </w:tc>
        <w:tc>
          <w:tcPr>
            <w:tcW w:w="4392" w:type="dxa"/>
            <w:tcBorders>
              <w:bottom w:val="single" w:sz="12" w:space="0" w:color="005575"/>
            </w:tcBorders>
            <w:shd w:val="clear" w:color="auto" w:fill="auto"/>
            <w:vAlign w:val="center"/>
          </w:tcPr>
          <w:p w14:paraId="47D8BDEF" w14:textId="7B0B47D0" w:rsidR="00A70ED9" w:rsidRPr="0002306F" w:rsidRDefault="00A70ED9" w:rsidP="00A70ED9">
            <w:pPr>
              <w:pStyle w:val="TableHeader"/>
              <w:rPr>
                <w:rStyle w:val="Strong"/>
                <w:rFonts w:cs="Arial"/>
                <w:szCs w:val="20"/>
              </w:rPr>
            </w:pPr>
            <w:r w:rsidRPr="0002306F">
              <w:rPr>
                <w:rStyle w:val="Strong"/>
                <w:rFonts w:cs="Arial"/>
                <w:szCs w:val="20"/>
              </w:rPr>
              <w:t>Speaker</w:t>
            </w:r>
            <w:r>
              <w:rPr>
                <w:rStyle w:val="Strong"/>
                <w:rFonts w:cs="Arial"/>
                <w:szCs w:val="20"/>
              </w:rPr>
              <w:t>s</w:t>
            </w:r>
          </w:p>
        </w:tc>
      </w:tr>
      <w:tr w:rsidR="00A70ED9" w:rsidRPr="0002306F" w14:paraId="5EB22E9D" w14:textId="77777777" w:rsidTr="00A70ED9">
        <w:tc>
          <w:tcPr>
            <w:tcW w:w="2512" w:type="dxa"/>
            <w:tcBorders>
              <w:top w:val="single" w:sz="12" w:space="0" w:color="005575"/>
              <w:bottom w:val="single" w:sz="4" w:space="0" w:color="B7DCDF"/>
            </w:tcBorders>
          </w:tcPr>
          <w:p w14:paraId="2321C550" w14:textId="77777777" w:rsidR="00A70ED9" w:rsidRPr="0002306F" w:rsidRDefault="00A70ED9" w:rsidP="00A70ED9">
            <w:pPr>
              <w:pStyle w:val="TableStyle"/>
              <w:rPr>
                <w:rFonts w:cs="Arial"/>
                <w:szCs w:val="20"/>
              </w:rPr>
            </w:pPr>
            <w:r>
              <w:rPr>
                <w:rFonts w:cs="Arial"/>
                <w:szCs w:val="20"/>
              </w:rPr>
              <w:t xml:space="preserve">7.30am </w:t>
            </w:r>
          </w:p>
        </w:tc>
        <w:tc>
          <w:tcPr>
            <w:tcW w:w="3444" w:type="dxa"/>
            <w:tcBorders>
              <w:top w:val="single" w:sz="12" w:space="0" w:color="005575"/>
              <w:bottom w:val="single" w:sz="4" w:space="0" w:color="B7DCDF"/>
            </w:tcBorders>
          </w:tcPr>
          <w:p w14:paraId="619B5B50" w14:textId="77777777" w:rsidR="00A70ED9" w:rsidRPr="0002306F" w:rsidRDefault="00A70ED9" w:rsidP="00A70ED9">
            <w:pPr>
              <w:pStyle w:val="TableStyle"/>
              <w:rPr>
                <w:rFonts w:cs="Arial"/>
                <w:szCs w:val="20"/>
              </w:rPr>
            </w:pPr>
            <w:r>
              <w:rPr>
                <w:rFonts w:cs="Arial"/>
                <w:szCs w:val="20"/>
              </w:rPr>
              <w:t>Registrations open</w:t>
            </w:r>
          </w:p>
        </w:tc>
        <w:tc>
          <w:tcPr>
            <w:tcW w:w="4392" w:type="dxa"/>
            <w:tcBorders>
              <w:top w:val="single" w:sz="12" w:space="0" w:color="005575"/>
              <w:bottom w:val="single" w:sz="4" w:space="0" w:color="B7DCDF"/>
            </w:tcBorders>
          </w:tcPr>
          <w:p w14:paraId="200AF052" w14:textId="77777777" w:rsidR="00A70ED9" w:rsidRPr="0002306F" w:rsidRDefault="00A70ED9" w:rsidP="00A70ED9">
            <w:pPr>
              <w:pStyle w:val="TableStyle"/>
              <w:rPr>
                <w:rFonts w:cs="Arial"/>
                <w:szCs w:val="20"/>
              </w:rPr>
            </w:pPr>
          </w:p>
        </w:tc>
      </w:tr>
      <w:tr w:rsidR="00A70ED9" w:rsidRPr="0002306F" w14:paraId="41D3A3BA" w14:textId="77777777" w:rsidTr="00A70ED9">
        <w:tc>
          <w:tcPr>
            <w:tcW w:w="2512" w:type="dxa"/>
            <w:tcBorders>
              <w:top w:val="single" w:sz="4" w:space="0" w:color="B7DCDF"/>
              <w:bottom w:val="single" w:sz="4" w:space="0" w:color="B7DCDF"/>
            </w:tcBorders>
          </w:tcPr>
          <w:p w14:paraId="74B3190B" w14:textId="77777777" w:rsidR="00A70ED9" w:rsidRPr="0002306F" w:rsidRDefault="00A70ED9" w:rsidP="00A70ED9">
            <w:pPr>
              <w:pStyle w:val="TableStyle"/>
              <w:rPr>
                <w:rFonts w:cs="Arial"/>
                <w:szCs w:val="20"/>
              </w:rPr>
            </w:pPr>
            <w:r>
              <w:rPr>
                <w:rFonts w:cs="Arial"/>
                <w:szCs w:val="20"/>
              </w:rPr>
              <w:t xml:space="preserve">8.00am </w:t>
            </w:r>
          </w:p>
        </w:tc>
        <w:tc>
          <w:tcPr>
            <w:tcW w:w="3444" w:type="dxa"/>
            <w:tcBorders>
              <w:top w:val="single" w:sz="4" w:space="0" w:color="B7DCDF"/>
              <w:bottom w:val="single" w:sz="4" w:space="0" w:color="B7DCDF"/>
            </w:tcBorders>
          </w:tcPr>
          <w:p w14:paraId="15D4BD4D" w14:textId="77777777" w:rsidR="00A70ED9" w:rsidRPr="0002306F" w:rsidRDefault="00A70ED9" w:rsidP="00A70ED9">
            <w:pPr>
              <w:pStyle w:val="TableStyle"/>
              <w:rPr>
                <w:rFonts w:cs="Arial"/>
                <w:szCs w:val="20"/>
              </w:rPr>
            </w:pPr>
            <w:r>
              <w:rPr>
                <w:rFonts w:cs="Arial"/>
                <w:szCs w:val="20"/>
              </w:rPr>
              <w:t>Welcome, o</w:t>
            </w:r>
            <w:r w:rsidRPr="0002306F">
              <w:rPr>
                <w:rFonts w:cs="Arial"/>
                <w:szCs w:val="20"/>
              </w:rPr>
              <w:t>pening address, AMPC updates</w:t>
            </w:r>
            <w:r>
              <w:rPr>
                <w:rFonts w:cs="Arial"/>
                <w:szCs w:val="20"/>
              </w:rPr>
              <w:t xml:space="preserve">, introduce providers </w:t>
            </w:r>
          </w:p>
        </w:tc>
        <w:tc>
          <w:tcPr>
            <w:tcW w:w="4392" w:type="dxa"/>
            <w:tcBorders>
              <w:top w:val="single" w:sz="4" w:space="0" w:color="B7DCDF"/>
              <w:bottom w:val="single" w:sz="4" w:space="0" w:color="B7DCDF"/>
            </w:tcBorders>
          </w:tcPr>
          <w:p w14:paraId="1D6EE1A8" w14:textId="1E7F046F" w:rsidR="00A70ED9" w:rsidRPr="0002306F" w:rsidRDefault="00A70ED9" w:rsidP="00A70ED9">
            <w:pPr>
              <w:pStyle w:val="TableStyle"/>
              <w:rPr>
                <w:rFonts w:cs="Arial"/>
                <w:szCs w:val="20"/>
              </w:rPr>
            </w:pPr>
            <w:r w:rsidRPr="0002306F">
              <w:rPr>
                <w:rFonts w:cs="Arial"/>
                <w:szCs w:val="20"/>
              </w:rPr>
              <w:t>David Carew</w:t>
            </w:r>
            <w:r>
              <w:rPr>
                <w:rFonts w:cs="Arial"/>
                <w:szCs w:val="20"/>
              </w:rPr>
              <w:t xml:space="preserve"> and Amanda Carter, AMPC</w:t>
            </w:r>
          </w:p>
        </w:tc>
      </w:tr>
      <w:tr w:rsidR="00A70ED9" w:rsidRPr="0002306F" w14:paraId="49DD0775" w14:textId="77777777" w:rsidTr="00A70ED9">
        <w:tc>
          <w:tcPr>
            <w:tcW w:w="2512" w:type="dxa"/>
            <w:tcBorders>
              <w:top w:val="single" w:sz="4" w:space="0" w:color="B7DCDF"/>
              <w:bottom w:val="single" w:sz="4" w:space="0" w:color="B7DCDF"/>
            </w:tcBorders>
          </w:tcPr>
          <w:p w14:paraId="6F3CEB29" w14:textId="77777777" w:rsidR="00A70ED9" w:rsidRDefault="00A70ED9" w:rsidP="00A70ED9">
            <w:pPr>
              <w:pStyle w:val="TableStyle"/>
              <w:rPr>
                <w:rFonts w:cs="Arial"/>
                <w:szCs w:val="20"/>
              </w:rPr>
            </w:pPr>
            <w:r>
              <w:rPr>
                <w:rFonts w:cs="Arial"/>
                <w:szCs w:val="20"/>
              </w:rPr>
              <w:t xml:space="preserve">8.30am </w:t>
            </w:r>
          </w:p>
        </w:tc>
        <w:tc>
          <w:tcPr>
            <w:tcW w:w="3444" w:type="dxa"/>
            <w:tcBorders>
              <w:top w:val="single" w:sz="4" w:space="0" w:color="B7DCDF"/>
              <w:bottom w:val="single" w:sz="4" w:space="0" w:color="B7DCDF"/>
            </w:tcBorders>
          </w:tcPr>
          <w:p w14:paraId="0F1686DF" w14:textId="77777777" w:rsidR="00A70ED9" w:rsidRDefault="00A70ED9" w:rsidP="00A70ED9">
            <w:pPr>
              <w:pStyle w:val="TableStyle"/>
              <w:rPr>
                <w:rFonts w:cs="Arial"/>
                <w:szCs w:val="20"/>
              </w:rPr>
            </w:pPr>
            <w:r>
              <w:rPr>
                <w:rFonts w:cs="Arial"/>
                <w:szCs w:val="20"/>
              </w:rPr>
              <w:t xml:space="preserve">Provider pitches </w:t>
            </w:r>
          </w:p>
        </w:tc>
        <w:tc>
          <w:tcPr>
            <w:tcW w:w="4392" w:type="dxa"/>
            <w:tcBorders>
              <w:top w:val="single" w:sz="4" w:space="0" w:color="B7DCDF"/>
              <w:bottom w:val="single" w:sz="4" w:space="0" w:color="B7DCDF"/>
            </w:tcBorders>
          </w:tcPr>
          <w:p w14:paraId="60445568" w14:textId="3BD5A066" w:rsidR="00A70ED9" w:rsidRDefault="000A0CD0" w:rsidP="00A70ED9">
            <w:pPr>
              <w:pStyle w:val="TableStyle"/>
              <w:rPr>
                <w:rFonts w:cs="Arial"/>
                <w:szCs w:val="20"/>
              </w:rPr>
            </w:pPr>
            <w:r>
              <w:rPr>
                <w:rFonts w:cs="Arial"/>
                <w:szCs w:val="20"/>
              </w:rPr>
              <w:t>Alister Joyce</w:t>
            </w:r>
            <w:r w:rsidR="007C5EED">
              <w:rPr>
                <w:rFonts w:cs="Arial"/>
                <w:szCs w:val="20"/>
              </w:rPr>
              <w:t>,</w:t>
            </w:r>
            <w:r w:rsidR="00A879CB">
              <w:rPr>
                <w:rFonts w:cs="Arial"/>
                <w:szCs w:val="20"/>
              </w:rPr>
              <w:t xml:space="preserve"> Highgate </w:t>
            </w:r>
          </w:p>
          <w:p w14:paraId="70DB888E" w14:textId="15945C80" w:rsidR="00A879CB" w:rsidRDefault="00A879CB" w:rsidP="00A70ED9">
            <w:pPr>
              <w:pStyle w:val="TableStyle"/>
              <w:rPr>
                <w:rFonts w:cs="Arial"/>
                <w:szCs w:val="20"/>
              </w:rPr>
            </w:pPr>
            <w:r>
              <w:rPr>
                <w:rFonts w:cs="Arial"/>
                <w:szCs w:val="20"/>
              </w:rPr>
              <w:t>Mark Heaysman</w:t>
            </w:r>
            <w:r w:rsidR="007C5EED">
              <w:rPr>
                <w:rFonts w:cs="Arial"/>
                <w:szCs w:val="20"/>
              </w:rPr>
              <w:t xml:space="preserve">, </w:t>
            </w:r>
            <w:r>
              <w:rPr>
                <w:rFonts w:cs="Arial"/>
                <w:szCs w:val="20"/>
              </w:rPr>
              <w:t xml:space="preserve">Longitude6 </w:t>
            </w:r>
          </w:p>
          <w:p w14:paraId="6E40DFF7" w14:textId="58285985" w:rsidR="00A879CB" w:rsidRDefault="000F5C9F" w:rsidP="00A70ED9">
            <w:pPr>
              <w:pStyle w:val="TableStyle"/>
              <w:rPr>
                <w:rFonts w:cs="Arial"/>
                <w:szCs w:val="20"/>
              </w:rPr>
            </w:pPr>
            <w:r>
              <w:rPr>
                <w:rFonts w:cs="Arial"/>
                <w:szCs w:val="20"/>
              </w:rPr>
              <w:t xml:space="preserve">Reece Daniels, </w:t>
            </w:r>
            <w:r w:rsidR="00A879CB">
              <w:rPr>
                <w:rFonts w:cs="Arial"/>
                <w:szCs w:val="20"/>
              </w:rPr>
              <w:t xml:space="preserve">Talisman </w:t>
            </w:r>
          </w:p>
        </w:tc>
      </w:tr>
      <w:tr w:rsidR="00A70ED9" w:rsidRPr="0002306F" w14:paraId="4DEFA4CF" w14:textId="77777777" w:rsidTr="00A70ED9">
        <w:tc>
          <w:tcPr>
            <w:tcW w:w="2512" w:type="dxa"/>
            <w:tcBorders>
              <w:top w:val="single" w:sz="4" w:space="0" w:color="B7DCDF"/>
              <w:bottom w:val="single" w:sz="4" w:space="0" w:color="B7DCDF"/>
            </w:tcBorders>
          </w:tcPr>
          <w:p w14:paraId="3F73EFBE" w14:textId="77777777" w:rsidR="00A70ED9" w:rsidRPr="0002306F" w:rsidRDefault="00A70ED9" w:rsidP="00A70ED9">
            <w:pPr>
              <w:pStyle w:val="TableStyle"/>
              <w:rPr>
                <w:rFonts w:cs="Arial"/>
                <w:szCs w:val="20"/>
              </w:rPr>
            </w:pPr>
            <w:r>
              <w:rPr>
                <w:rFonts w:cs="Arial"/>
                <w:szCs w:val="20"/>
              </w:rPr>
              <w:t xml:space="preserve">9.00am </w:t>
            </w:r>
          </w:p>
        </w:tc>
        <w:tc>
          <w:tcPr>
            <w:tcW w:w="3444" w:type="dxa"/>
            <w:tcBorders>
              <w:top w:val="single" w:sz="4" w:space="0" w:color="B7DCDF"/>
              <w:bottom w:val="single" w:sz="4" w:space="0" w:color="B7DCDF"/>
            </w:tcBorders>
          </w:tcPr>
          <w:p w14:paraId="5DC11680" w14:textId="77777777" w:rsidR="00A70ED9" w:rsidRPr="0002306F" w:rsidRDefault="00A70ED9" w:rsidP="00A70ED9">
            <w:pPr>
              <w:pStyle w:val="TableStyle"/>
              <w:rPr>
                <w:rFonts w:cs="Arial"/>
                <w:szCs w:val="20"/>
              </w:rPr>
            </w:pPr>
            <w:r>
              <w:rPr>
                <w:rFonts w:cs="Arial"/>
                <w:szCs w:val="20"/>
              </w:rPr>
              <w:t xml:space="preserve">Mock trial – Understanding psychosocial legislation   </w:t>
            </w:r>
          </w:p>
        </w:tc>
        <w:tc>
          <w:tcPr>
            <w:tcW w:w="4392" w:type="dxa"/>
            <w:tcBorders>
              <w:top w:val="single" w:sz="4" w:space="0" w:color="B7DCDF"/>
              <w:bottom w:val="single" w:sz="4" w:space="0" w:color="B7DCDF"/>
            </w:tcBorders>
          </w:tcPr>
          <w:p w14:paraId="53891B78" w14:textId="0C259DF1" w:rsidR="00A70ED9" w:rsidRPr="0002306F" w:rsidRDefault="009F4A0B" w:rsidP="00A70ED9">
            <w:pPr>
              <w:pStyle w:val="TableStyle"/>
              <w:rPr>
                <w:rFonts w:cs="Arial"/>
                <w:szCs w:val="20"/>
              </w:rPr>
            </w:pPr>
            <w:r>
              <w:rPr>
                <w:rFonts w:cs="Arial"/>
                <w:szCs w:val="20"/>
              </w:rPr>
              <w:t>Andrew Douglas, Kim Mc</w:t>
            </w:r>
            <w:r w:rsidR="00E36863">
              <w:rPr>
                <w:rFonts w:cs="Arial"/>
                <w:szCs w:val="20"/>
              </w:rPr>
              <w:t xml:space="preserve">Lagan and Nina Hoang, </w:t>
            </w:r>
            <w:r w:rsidR="00A70ED9">
              <w:rPr>
                <w:rFonts w:cs="Arial"/>
                <w:szCs w:val="20"/>
              </w:rPr>
              <w:t>FCW Lawyers</w:t>
            </w:r>
          </w:p>
        </w:tc>
      </w:tr>
      <w:tr w:rsidR="00A70ED9" w:rsidRPr="0002306F" w14:paraId="7AAC2AFA" w14:textId="77777777" w:rsidTr="00A70ED9">
        <w:tc>
          <w:tcPr>
            <w:tcW w:w="2512" w:type="dxa"/>
            <w:tcBorders>
              <w:top w:val="single" w:sz="4" w:space="0" w:color="B7DCDF"/>
              <w:bottom w:val="single" w:sz="4" w:space="0" w:color="B7DCDF"/>
            </w:tcBorders>
          </w:tcPr>
          <w:p w14:paraId="7D926759" w14:textId="77777777" w:rsidR="00A70ED9" w:rsidRPr="0002306F" w:rsidRDefault="00A70ED9" w:rsidP="00A70ED9">
            <w:pPr>
              <w:pStyle w:val="TableStyle"/>
              <w:rPr>
                <w:rFonts w:cs="Arial"/>
                <w:szCs w:val="20"/>
              </w:rPr>
            </w:pPr>
            <w:r>
              <w:rPr>
                <w:rFonts w:cs="Arial"/>
                <w:szCs w:val="20"/>
              </w:rPr>
              <w:t>12.30p</w:t>
            </w:r>
            <w:r w:rsidRPr="0002306F">
              <w:rPr>
                <w:rFonts w:cs="Arial"/>
                <w:szCs w:val="20"/>
              </w:rPr>
              <w:t>m</w:t>
            </w:r>
          </w:p>
        </w:tc>
        <w:tc>
          <w:tcPr>
            <w:tcW w:w="3444" w:type="dxa"/>
            <w:tcBorders>
              <w:top w:val="single" w:sz="4" w:space="0" w:color="B7DCDF"/>
              <w:bottom w:val="single" w:sz="4" w:space="0" w:color="B7DCDF"/>
            </w:tcBorders>
          </w:tcPr>
          <w:p w14:paraId="7493AC7A" w14:textId="77777777" w:rsidR="00A70ED9" w:rsidRPr="0002306F" w:rsidRDefault="00A70ED9" w:rsidP="00A70ED9">
            <w:pPr>
              <w:pStyle w:val="TableStyle"/>
              <w:rPr>
                <w:rFonts w:cs="Arial"/>
                <w:szCs w:val="20"/>
              </w:rPr>
            </w:pPr>
            <w:r>
              <w:rPr>
                <w:rFonts w:cs="Arial"/>
                <w:szCs w:val="20"/>
              </w:rPr>
              <w:t xml:space="preserve">Lunch </w:t>
            </w:r>
          </w:p>
        </w:tc>
        <w:tc>
          <w:tcPr>
            <w:tcW w:w="4392" w:type="dxa"/>
            <w:tcBorders>
              <w:top w:val="single" w:sz="4" w:space="0" w:color="B7DCDF"/>
              <w:bottom w:val="single" w:sz="4" w:space="0" w:color="B7DCDF"/>
            </w:tcBorders>
          </w:tcPr>
          <w:p w14:paraId="604CBAEE" w14:textId="77777777" w:rsidR="00A70ED9" w:rsidRPr="0002306F" w:rsidRDefault="00A70ED9" w:rsidP="00A70ED9">
            <w:pPr>
              <w:pStyle w:val="TableStyle"/>
              <w:rPr>
                <w:rFonts w:cs="Arial"/>
                <w:szCs w:val="20"/>
              </w:rPr>
            </w:pPr>
          </w:p>
        </w:tc>
      </w:tr>
      <w:tr w:rsidR="00A70ED9" w:rsidRPr="0002306F" w14:paraId="2DE08430" w14:textId="77777777" w:rsidTr="00A70ED9">
        <w:tc>
          <w:tcPr>
            <w:tcW w:w="2512" w:type="dxa"/>
            <w:tcBorders>
              <w:top w:val="single" w:sz="4" w:space="0" w:color="B7DCDF"/>
              <w:bottom w:val="single" w:sz="4" w:space="0" w:color="B7DCDF"/>
            </w:tcBorders>
          </w:tcPr>
          <w:p w14:paraId="39F9B5F4" w14:textId="77777777" w:rsidR="00A70ED9" w:rsidRPr="0002306F" w:rsidRDefault="00A70ED9" w:rsidP="00A70ED9">
            <w:pPr>
              <w:pStyle w:val="TableStyle"/>
              <w:rPr>
                <w:rFonts w:cs="Arial"/>
                <w:szCs w:val="20"/>
              </w:rPr>
            </w:pPr>
            <w:r>
              <w:rPr>
                <w:rFonts w:cs="Arial"/>
                <w:szCs w:val="20"/>
              </w:rPr>
              <w:t>1.15p</w:t>
            </w:r>
            <w:r w:rsidRPr="0002306F">
              <w:rPr>
                <w:rFonts w:cs="Arial"/>
                <w:szCs w:val="20"/>
              </w:rPr>
              <w:t>m</w:t>
            </w:r>
          </w:p>
        </w:tc>
        <w:tc>
          <w:tcPr>
            <w:tcW w:w="3444" w:type="dxa"/>
            <w:tcBorders>
              <w:top w:val="single" w:sz="4" w:space="0" w:color="B7DCDF"/>
              <w:bottom w:val="single" w:sz="4" w:space="0" w:color="B7DCDF"/>
            </w:tcBorders>
          </w:tcPr>
          <w:p w14:paraId="3BC6124E" w14:textId="77777777" w:rsidR="00A70ED9" w:rsidRPr="0002306F" w:rsidRDefault="00A70ED9" w:rsidP="00A70ED9">
            <w:pPr>
              <w:pStyle w:val="TableStyle"/>
              <w:rPr>
                <w:rFonts w:cs="Arial"/>
                <w:szCs w:val="20"/>
              </w:rPr>
            </w:pPr>
            <w:r>
              <w:rPr>
                <w:rFonts w:cs="Arial"/>
                <w:szCs w:val="20"/>
              </w:rPr>
              <w:t>Leading psychological safety culture</w:t>
            </w:r>
          </w:p>
        </w:tc>
        <w:tc>
          <w:tcPr>
            <w:tcW w:w="4392" w:type="dxa"/>
            <w:tcBorders>
              <w:top w:val="single" w:sz="4" w:space="0" w:color="B7DCDF"/>
              <w:bottom w:val="single" w:sz="4" w:space="0" w:color="B7DCDF"/>
            </w:tcBorders>
          </w:tcPr>
          <w:p w14:paraId="38B90ACF" w14:textId="77777777" w:rsidR="00A70ED9" w:rsidRPr="0002306F" w:rsidRDefault="00A70ED9" w:rsidP="00A70ED9">
            <w:pPr>
              <w:pStyle w:val="TableStyle"/>
              <w:rPr>
                <w:rFonts w:cs="Arial"/>
                <w:szCs w:val="20"/>
              </w:rPr>
            </w:pPr>
            <w:r>
              <w:rPr>
                <w:rFonts w:cs="Arial"/>
                <w:szCs w:val="20"/>
              </w:rPr>
              <w:t>Steve Sharp, Culture 360</w:t>
            </w:r>
          </w:p>
        </w:tc>
      </w:tr>
      <w:tr w:rsidR="00A70ED9" w:rsidRPr="0002306F" w14:paraId="152C035D" w14:textId="77777777" w:rsidTr="00A70ED9">
        <w:tc>
          <w:tcPr>
            <w:tcW w:w="2512" w:type="dxa"/>
            <w:tcBorders>
              <w:top w:val="single" w:sz="4" w:space="0" w:color="B7DCDF"/>
              <w:bottom w:val="single" w:sz="4" w:space="0" w:color="B7DCDF"/>
            </w:tcBorders>
          </w:tcPr>
          <w:p w14:paraId="193BE8E0" w14:textId="77777777" w:rsidR="00A70ED9" w:rsidRPr="0002306F" w:rsidRDefault="00A70ED9" w:rsidP="00A70ED9">
            <w:pPr>
              <w:pStyle w:val="TableStyle"/>
              <w:rPr>
                <w:rFonts w:cs="Arial"/>
                <w:szCs w:val="20"/>
              </w:rPr>
            </w:pPr>
            <w:r>
              <w:rPr>
                <w:rFonts w:cs="Arial"/>
                <w:szCs w:val="20"/>
              </w:rPr>
              <w:t>2.00p</w:t>
            </w:r>
            <w:r w:rsidRPr="0002306F">
              <w:rPr>
                <w:rFonts w:cs="Arial"/>
                <w:szCs w:val="20"/>
              </w:rPr>
              <w:t>m</w:t>
            </w:r>
          </w:p>
        </w:tc>
        <w:tc>
          <w:tcPr>
            <w:tcW w:w="3444" w:type="dxa"/>
            <w:tcBorders>
              <w:top w:val="single" w:sz="4" w:space="0" w:color="B7DCDF"/>
              <w:bottom w:val="single" w:sz="4" w:space="0" w:color="B7DCDF"/>
            </w:tcBorders>
          </w:tcPr>
          <w:p w14:paraId="2A619F23" w14:textId="77777777" w:rsidR="00A70ED9" w:rsidRPr="0002306F" w:rsidRDefault="00A70ED9" w:rsidP="00A70ED9">
            <w:pPr>
              <w:pStyle w:val="TableStyle"/>
              <w:rPr>
                <w:rFonts w:cs="Arial"/>
                <w:szCs w:val="20"/>
              </w:rPr>
            </w:pPr>
            <w:r>
              <w:rPr>
                <w:rFonts w:cs="Arial"/>
                <w:szCs w:val="20"/>
              </w:rPr>
              <w:t xml:space="preserve">Time management </w:t>
            </w:r>
          </w:p>
        </w:tc>
        <w:tc>
          <w:tcPr>
            <w:tcW w:w="4392" w:type="dxa"/>
            <w:tcBorders>
              <w:top w:val="single" w:sz="4" w:space="0" w:color="B7DCDF"/>
              <w:bottom w:val="single" w:sz="4" w:space="0" w:color="B7DCDF"/>
            </w:tcBorders>
          </w:tcPr>
          <w:p w14:paraId="7E22B94F" w14:textId="695A8307" w:rsidR="00A70ED9" w:rsidRPr="0002306F" w:rsidRDefault="00A70ED9" w:rsidP="00A70ED9">
            <w:pPr>
              <w:pStyle w:val="TableStyle"/>
              <w:rPr>
                <w:rFonts w:cs="Arial"/>
                <w:szCs w:val="20"/>
              </w:rPr>
            </w:pPr>
            <w:r>
              <w:rPr>
                <w:rFonts w:cs="Arial"/>
                <w:szCs w:val="20"/>
              </w:rPr>
              <w:t>Cyril Peupion</w:t>
            </w:r>
            <w:r w:rsidR="00CA2850">
              <w:rPr>
                <w:rFonts w:cs="Arial"/>
                <w:szCs w:val="20"/>
              </w:rPr>
              <w:t xml:space="preserve">, </w:t>
            </w:r>
            <w:r>
              <w:rPr>
                <w:rFonts w:cs="Arial"/>
                <w:szCs w:val="20"/>
              </w:rPr>
              <w:t>Work Smarter: Live Better</w:t>
            </w:r>
          </w:p>
        </w:tc>
      </w:tr>
      <w:tr w:rsidR="00A70ED9" w:rsidRPr="0002306F" w14:paraId="4A205F6D" w14:textId="77777777" w:rsidTr="00A70ED9">
        <w:tc>
          <w:tcPr>
            <w:tcW w:w="2512" w:type="dxa"/>
            <w:tcBorders>
              <w:top w:val="single" w:sz="4" w:space="0" w:color="B7DCDF"/>
              <w:bottom w:val="single" w:sz="4" w:space="0" w:color="B7DCDF"/>
            </w:tcBorders>
          </w:tcPr>
          <w:p w14:paraId="5489BD68" w14:textId="77777777" w:rsidR="00A70ED9" w:rsidRPr="0002306F" w:rsidRDefault="00A70ED9" w:rsidP="00A70ED9">
            <w:pPr>
              <w:pStyle w:val="TableStyle"/>
              <w:rPr>
                <w:rFonts w:cs="Arial"/>
                <w:szCs w:val="20"/>
              </w:rPr>
            </w:pPr>
            <w:r>
              <w:rPr>
                <w:rFonts w:cs="Arial"/>
                <w:szCs w:val="20"/>
              </w:rPr>
              <w:t>3.30p</w:t>
            </w:r>
            <w:r w:rsidRPr="0002306F">
              <w:rPr>
                <w:rFonts w:cs="Arial"/>
                <w:szCs w:val="20"/>
              </w:rPr>
              <w:t>m</w:t>
            </w:r>
          </w:p>
        </w:tc>
        <w:tc>
          <w:tcPr>
            <w:tcW w:w="3444" w:type="dxa"/>
            <w:tcBorders>
              <w:top w:val="single" w:sz="4" w:space="0" w:color="B7DCDF"/>
              <w:bottom w:val="single" w:sz="4" w:space="0" w:color="B7DCDF"/>
            </w:tcBorders>
          </w:tcPr>
          <w:p w14:paraId="43342895" w14:textId="77777777" w:rsidR="00A70ED9" w:rsidRPr="0002306F" w:rsidRDefault="00A70ED9" w:rsidP="00A70ED9">
            <w:pPr>
              <w:pStyle w:val="TableStyle"/>
              <w:rPr>
                <w:rFonts w:cs="Arial"/>
                <w:szCs w:val="20"/>
              </w:rPr>
            </w:pPr>
            <w:r>
              <w:rPr>
                <w:rFonts w:cs="Arial"/>
                <w:szCs w:val="20"/>
              </w:rPr>
              <w:t>Afternoon tea</w:t>
            </w:r>
          </w:p>
        </w:tc>
        <w:tc>
          <w:tcPr>
            <w:tcW w:w="4392" w:type="dxa"/>
            <w:tcBorders>
              <w:top w:val="single" w:sz="4" w:space="0" w:color="B7DCDF"/>
              <w:bottom w:val="single" w:sz="4" w:space="0" w:color="B7DCDF"/>
            </w:tcBorders>
          </w:tcPr>
          <w:p w14:paraId="4305A1E3" w14:textId="77777777" w:rsidR="00A70ED9" w:rsidRPr="0002306F" w:rsidRDefault="00A70ED9" w:rsidP="00A70ED9">
            <w:pPr>
              <w:pStyle w:val="TableStyle"/>
              <w:rPr>
                <w:rFonts w:cs="Arial"/>
                <w:szCs w:val="20"/>
              </w:rPr>
            </w:pPr>
          </w:p>
        </w:tc>
      </w:tr>
      <w:tr w:rsidR="00A70ED9" w:rsidRPr="0002306F" w14:paraId="76C980AB" w14:textId="77777777" w:rsidTr="00A70ED9">
        <w:tc>
          <w:tcPr>
            <w:tcW w:w="2512" w:type="dxa"/>
            <w:tcBorders>
              <w:top w:val="single" w:sz="4" w:space="0" w:color="B7DCDF"/>
              <w:bottom w:val="single" w:sz="4" w:space="0" w:color="B7DCDF"/>
            </w:tcBorders>
          </w:tcPr>
          <w:p w14:paraId="56F9A9E5" w14:textId="77777777" w:rsidR="00A70ED9" w:rsidRDefault="00A70ED9" w:rsidP="00A70ED9">
            <w:pPr>
              <w:pStyle w:val="TableStyle"/>
              <w:rPr>
                <w:rFonts w:cs="Arial"/>
                <w:szCs w:val="20"/>
              </w:rPr>
            </w:pPr>
            <w:r>
              <w:rPr>
                <w:rFonts w:cs="Arial"/>
                <w:szCs w:val="20"/>
              </w:rPr>
              <w:t>4.00pm</w:t>
            </w:r>
          </w:p>
        </w:tc>
        <w:tc>
          <w:tcPr>
            <w:tcW w:w="3444" w:type="dxa"/>
            <w:tcBorders>
              <w:top w:val="single" w:sz="4" w:space="0" w:color="B7DCDF"/>
              <w:bottom w:val="single" w:sz="4" w:space="0" w:color="B7DCDF"/>
            </w:tcBorders>
          </w:tcPr>
          <w:p w14:paraId="42F7931A" w14:textId="77777777" w:rsidR="00A70ED9" w:rsidRDefault="00A70ED9" w:rsidP="00A70ED9">
            <w:pPr>
              <w:pStyle w:val="TableStyle"/>
              <w:rPr>
                <w:rFonts w:cs="Arial"/>
                <w:szCs w:val="20"/>
              </w:rPr>
            </w:pPr>
            <w:r>
              <w:rPr>
                <w:rFonts w:cs="Arial"/>
                <w:szCs w:val="20"/>
              </w:rPr>
              <w:t>Safety Award pitches</w:t>
            </w:r>
          </w:p>
        </w:tc>
        <w:tc>
          <w:tcPr>
            <w:tcW w:w="4392" w:type="dxa"/>
            <w:tcBorders>
              <w:top w:val="single" w:sz="4" w:space="0" w:color="B7DCDF"/>
              <w:bottom w:val="single" w:sz="4" w:space="0" w:color="B7DCDF"/>
            </w:tcBorders>
          </w:tcPr>
          <w:p w14:paraId="2ED32F47" w14:textId="77777777" w:rsidR="00A70ED9" w:rsidRPr="0002306F" w:rsidRDefault="00A70ED9" w:rsidP="00A70ED9">
            <w:pPr>
              <w:pStyle w:val="TableStyle"/>
              <w:rPr>
                <w:rFonts w:cs="Arial"/>
                <w:szCs w:val="20"/>
              </w:rPr>
            </w:pPr>
          </w:p>
        </w:tc>
      </w:tr>
      <w:tr w:rsidR="00A70ED9" w:rsidRPr="0002306F" w14:paraId="33C7C940" w14:textId="77777777" w:rsidTr="00A70ED9">
        <w:tc>
          <w:tcPr>
            <w:tcW w:w="2512" w:type="dxa"/>
            <w:tcBorders>
              <w:top w:val="single" w:sz="4" w:space="0" w:color="B7DCDF"/>
              <w:bottom w:val="single" w:sz="4" w:space="0" w:color="B7DCDF"/>
            </w:tcBorders>
          </w:tcPr>
          <w:p w14:paraId="2B5A2412" w14:textId="77777777" w:rsidR="00A70ED9" w:rsidRPr="0002306F" w:rsidRDefault="00A70ED9" w:rsidP="00A70ED9">
            <w:pPr>
              <w:pStyle w:val="TableStyle"/>
              <w:rPr>
                <w:rFonts w:cs="Arial"/>
                <w:szCs w:val="20"/>
              </w:rPr>
            </w:pPr>
            <w:r>
              <w:rPr>
                <w:rFonts w:cs="Arial"/>
                <w:szCs w:val="20"/>
              </w:rPr>
              <w:t xml:space="preserve">6.00pm </w:t>
            </w:r>
          </w:p>
        </w:tc>
        <w:tc>
          <w:tcPr>
            <w:tcW w:w="3444" w:type="dxa"/>
            <w:tcBorders>
              <w:top w:val="single" w:sz="4" w:space="0" w:color="B7DCDF"/>
              <w:bottom w:val="single" w:sz="4" w:space="0" w:color="B7DCDF"/>
            </w:tcBorders>
          </w:tcPr>
          <w:p w14:paraId="22D38E86" w14:textId="77777777" w:rsidR="00A70ED9" w:rsidRDefault="00A70ED9" w:rsidP="00A70ED9">
            <w:pPr>
              <w:pStyle w:val="TableStyle"/>
              <w:rPr>
                <w:rFonts w:cs="Arial"/>
                <w:szCs w:val="20"/>
              </w:rPr>
            </w:pPr>
            <w:r>
              <w:rPr>
                <w:rFonts w:cs="Arial"/>
                <w:szCs w:val="20"/>
              </w:rPr>
              <w:t xml:space="preserve">Pre-dinner drinks </w:t>
            </w:r>
          </w:p>
          <w:p w14:paraId="3C269B6F" w14:textId="141B67B7" w:rsidR="005275D5" w:rsidRPr="005275D5" w:rsidRDefault="005275D5" w:rsidP="00A70ED9">
            <w:pPr>
              <w:pStyle w:val="TableStyle"/>
              <w:rPr>
                <w:rFonts w:cs="Arial"/>
                <w:b/>
                <w:bCs/>
                <w:szCs w:val="20"/>
              </w:rPr>
            </w:pPr>
            <w:r w:rsidRPr="005275D5">
              <w:rPr>
                <w:rFonts w:cs="Arial"/>
                <w:b/>
                <w:bCs/>
                <w:szCs w:val="20"/>
              </w:rPr>
              <w:t>Horizon room at Crown Towers</w:t>
            </w:r>
          </w:p>
        </w:tc>
        <w:tc>
          <w:tcPr>
            <w:tcW w:w="4392" w:type="dxa"/>
            <w:tcBorders>
              <w:top w:val="single" w:sz="4" w:space="0" w:color="B7DCDF"/>
              <w:bottom w:val="single" w:sz="4" w:space="0" w:color="B7DCDF"/>
            </w:tcBorders>
          </w:tcPr>
          <w:p w14:paraId="3025C372" w14:textId="77777777" w:rsidR="00A70ED9" w:rsidRPr="0002306F" w:rsidRDefault="00A70ED9" w:rsidP="00A70ED9">
            <w:pPr>
              <w:pStyle w:val="TableStyle"/>
              <w:rPr>
                <w:rFonts w:cs="Arial"/>
                <w:szCs w:val="20"/>
              </w:rPr>
            </w:pPr>
          </w:p>
        </w:tc>
      </w:tr>
      <w:tr w:rsidR="00A70ED9" w:rsidRPr="0002306F" w14:paraId="50F2F786" w14:textId="77777777" w:rsidTr="00A70ED9">
        <w:tc>
          <w:tcPr>
            <w:tcW w:w="2512" w:type="dxa"/>
            <w:tcBorders>
              <w:top w:val="single" w:sz="4" w:space="0" w:color="B7DCDF"/>
              <w:bottom w:val="single" w:sz="4" w:space="0" w:color="B7DCDF"/>
            </w:tcBorders>
          </w:tcPr>
          <w:p w14:paraId="1280781D" w14:textId="77777777" w:rsidR="00A70ED9" w:rsidRDefault="00A70ED9" w:rsidP="00A70ED9">
            <w:pPr>
              <w:pStyle w:val="TableStyle"/>
              <w:rPr>
                <w:rFonts w:cs="Arial"/>
                <w:szCs w:val="20"/>
              </w:rPr>
            </w:pPr>
            <w:r>
              <w:rPr>
                <w:rFonts w:cs="Arial"/>
                <w:szCs w:val="20"/>
              </w:rPr>
              <w:t xml:space="preserve">6.30pm </w:t>
            </w:r>
          </w:p>
        </w:tc>
        <w:tc>
          <w:tcPr>
            <w:tcW w:w="3444" w:type="dxa"/>
            <w:tcBorders>
              <w:top w:val="single" w:sz="4" w:space="0" w:color="B7DCDF"/>
              <w:bottom w:val="single" w:sz="4" w:space="0" w:color="B7DCDF"/>
            </w:tcBorders>
          </w:tcPr>
          <w:p w14:paraId="4A583167" w14:textId="77777777" w:rsidR="00A70ED9" w:rsidRDefault="00A70ED9" w:rsidP="00A70ED9">
            <w:pPr>
              <w:pStyle w:val="TableStyle"/>
              <w:rPr>
                <w:rFonts w:cs="Arial"/>
                <w:szCs w:val="20"/>
              </w:rPr>
            </w:pPr>
            <w:r>
              <w:rPr>
                <w:rFonts w:cs="Arial"/>
                <w:szCs w:val="20"/>
              </w:rPr>
              <w:t>Dinner</w:t>
            </w:r>
            <w:r w:rsidR="007C5EED">
              <w:rPr>
                <w:rFonts w:cs="Arial"/>
                <w:szCs w:val="20"/>
              </w:rPr>
              <w:t xml:space="preserve"> </w:t>
            </w:r>
          </w:p>
          <w:p w14:paraId="658CBE89" w14:textId="24F56850" w:rsidR="005275D5" w:rsidRDefault="005275D5" w:rsidP="00A70ED9">
            <w:pPr>
              <w:pStyle w:val="TableStyle"/>
              <w:rPr>
                <w:rFonts w:cs="Arial"/>
                <w:szCs w:val="20"/>
              </w:rPr>
            </w:pPr>
            <w:r w:rsidRPr="005275D5">
              <w:rPr>
                <w:rFonts w:cs="Arial"/>
                <w:b/>
                <w:bCs/>
                <w:szCs w:val="20"/>
              </w:rPr>
              <w:t>Horizon room at Crown Towers</w:t>
            </w:r>
          </w:p>
        </w:tc>
        <w:tc>
          <w:tcPr>
            <w:tcW w:w="4392" w:type="dxa"/>
            <w:tcBorders>
              <w:top w:val="single" w:sz="4" w:space="0" w:color="B7DCDF"/>
              <w:bottom w:val="single" w:sz="4" w:space="0" w:color="B7DCDF"/>
            </w:tcBorders>
          </w:tcPr>
          <w:p w14:paraId="63766AFA" w14:textId="41138588" w:rsidR="00A70ED9" w:rsidRPr="0002306F" w:rsidRDefault="00A70ED9" w:rsidP="00A70ED9">
            <w:pPr>
              <w:pStyle w:val="TableStyle"/>
              <w:rPr>
                <w:rFonts w:cs="Arial"/>
                <w:szCs w:val="20"/>
              </w:rPr>
            </w:pPr>
          </w:p>
        </w:tc>
      </w:tr>
      <w:tr w:rsidR="00B948F6" w:rsidRPr="0002306F" w14:paraId="41AC7B20" w14:textId="77777777" w:rsidTr="00A70ED9">
        <w:tc>
          <w:tcPr>
            <w:tcW w:w="2512" w:type="dxa"/>
            <w:tcBorders>
              <w:top w:val="single" w:sz="4" w:space="0" w:color="B7DCDF"/>
              <w:bottom w:val="single" w:sz="4" w:space="0" w:color="B7DCDF"/>
            </w:tcBorders>
          </w:tcPr>
          <w:p w14:paraId="28C8721E" w14:textId="3A84990D" w:rsidR="00B948F6" w:rsidRDefault="005275D5" w:rsidP="00A70ED9">
            <w:pPr>
              <w:pStyle w:val="TableStyle"/>
              <w:rPr>
                <w:rFonts w:cs="Arial"/>
                <w:szCs w:val="20"/>
              </w:rPr>
            </w:pPr>
            <w:r>
              <w:rPr>
                <w:rFonts w:cs="Arial"/>
                <w:szCs w:val="20"/>
              </w:rPr>
              <w:t>7.15pm</w:t>
            </w:r>
          </w:p>
        </w:tc>
        <w:tc>
          <w:tcPr>
            <w:tcW w:w="3444" w:type="dxa"/>
            <w:tcBorders>
              <w:top w:val="single" w:sz="4" w:space="0" w:color="B7DCDF"/>
              <w:bottom w:val="single" w:sz="4" w:space="0" w:color="B7DCDF"/>
            </w:tcBorders>
          </w:tcPr>
          <w:p w14:paraId="2CCEBCAB" w14:textId="4ECD6C8E" w:rsidR="00B948F6" w:rsidRDefault="005275D5" w:rsidP="00A70ED9">
            <w:pPr>
              <w:pStyle w:val="TableStyle"/>
              <w:rPr>
                <w:rFonts w:cs="Arial"/>
                <w:szCs w:val="20"/>
              </w:rPr>
            </w:pPr>
            <w:r>
              <w:rPr>
                <w:rFonts w:cs="Arial"/>
                <w:szCs w:val="20"/>
              </w:rPr>
              <w:t xml:space="preserve">Keynote speaker </w:t>
            </w:r>
          </w:p>
        </w:tc>
        <w:tc>
          <w:tcPr>
            <w:tcW w:w="4392" w:type="dxa"/>
            <w:tcBorders>
              <w:top w:val="single" w:sz="4" w:space="0" w:color="B7DCDF"/>
              <w:bottom w:val="single" w:sz="4" w:space="0" w:color="B7DCDF"/>
            </w:tcBorders>
          </w:tcPr>
          <w:p w14:paraId="1228C8CF" w14:textId="2AAEC523" w:rsidR="00B948F6" w:rsidRDefault="005275D5" w:rsidP="00A70ED9">
            <w:pPr>
              <w:pStyle w:val="TableStyle"/>
              <w:rPr>
                <w:rFonts w:cs="Arial"/>
                <w:szCs w:val="20"/>
              </w:rPr>
            </w:pPr>
            <w:r>
              <w:rPr>
                <w:rFonts w:cs="Arial"/>
                <w:szCs w:val="20"/>
              </w:rPr>
              <w:t>Kate Munari</w:t>
            </w:r>
          </w:p>
        </w:tc>
      </w:tr>
      <w:tr w:rsidR="00B767ED" w:rsidRPr="0002306F" w14:paraId="68DEBCFF" w14:textId="77777777" w:rsidTr="00A70ED9">
        <w:tc>
          <w:tcPr>
            <w:tcW w:w="2512" w:type="dxa"/>
            <w:tcBorders>
              <w:top w:val="single" w:sz="4" w:space="0" w:color="B7DCDF"/>
              <w:bottom w:val="single" w:sz="4" w:space="0" w:color="B7DCDF"/>
            </w:tcBorders>
          </w:tcPr>
          <w:p w14:paraId="4AB00E12" w14:textId="6A822001" w:rsidR="00B767ED" w:rsidRDefault="00B767ED" w:rsidP="00A70ED9">
            <w:pPr>
              <w:pStyle w:val="TableStyle"/>
              <w:rPr>
                <w:rFonts w:cs="Arial"/>
                <w:szCs w:val="20"/>
              </w:rPr>
            </w:pPr>
            <w:r>
              <w:rPr>
                <w:rFonts w:cs="Arial"/>
                <w:szCs w:val="20"/>
              </w:rPr>
              <w:t>8.30pm</w:t>
            </w:r>
          </w:p>
        </w:tc>
        <w:tc>
          <w:tcPr>
            <w:tcW w:w="3444" w:type="dxa"/>
            <w:tcBorders>
              <w:top w:val="single" w:sz="4" w:space="0" w:color="B7DCDF"/>
              <w:bottom w:val="single" w:sz="4" w:space="0" w:color="B7DCDF"/>
            </w:tcBorders>
          </w:tcPr>
          <w:p w14:paraId="5F189C3B" w14:textId="0215EF03" w:rsidR="00B767ED" w:rsidRDefault="00B767ED" w:rsidP="00A70ED9">
            <w:pPr>
              <w:pStyle w:val="TableStyle"/>
              <w:rPr>
                <w:rFonts w:cs="Arial"/>
                <w:szCs w:val="20"/>
              </w:rPr>
            </w:pPr>
            <w:r>
              <w:rPr>
                <w:rFonts w:cs="Arial"/>
                <w:szCs w:val="20"/>
              </w:rPr>
              <w:t>Safety Award announcements</w:t>
            </w:r>
          </w:p>
        </w:tc>
        <w:tc>
          <w:tcPr>
            <w:tcW w:w="4392" w:type="dxa"/>
            <w:tcBorders>
              <w:top w:val="single" w:sz="4" w:space="0" w:color="B7DCDF"/>
              <w:bottom w:val="single" w:sz="4" w:space="0" w:color="B7DCDF"/>
            </w:tcBorders>
          </w:tcPr>
          <w:p w14:paraId="4E2E7F84" w14:textId="1059EBF3" w:rsidR="00B767ED" w:rsidRDefault="00B767ED" w:rsidP="00A70ED9">
            <w:pPr>
              <w:pStyle w:val="TableStyle"/>
              <w:rPr>
                <w:rFonts w:cs="Arial"/>
                <w:szCs w:val="20"/>
              </w:rPr>
            </w:pPr>
            <w:r>
              <w:rPr>
                <w:rFonts w:cs="Arial"/>
                <w:szCs w:val="20"/>
              </w:rPr>
              <w:t>Amanda Carter, AMPC</w:t>
            </w:r>
          </w:p>
        </w:tc>
      </w:tr>
      <w:tr w:rsidR="00344290" w:rsidRPr="0002306F" w14:paraId="3C4D5224" w14:textId="77777777" w:rsidTr="00A70ED9">
        <w:tc>
          <w:tcPr>
            <w:tcW w:w="2512" w:type="dxa"/>
            <w:tcBorders>
              <w:top w:val="single" w:sz="4" w:space="0" w:color="B7DCDF"/>
              <w:bottom w:val="single" w:sz="4" w:space="0" w:color="B7DCDF"/>
            </w:tcBorders>
          </w:tcPr>
          <w:p w14:paraId="7ABC920C" w14:textId="23F4401E" w:rsidR="00344290" w:rsidRDefault="00344290" w:rsidP="00A70ED9">
            <w:pPr>
              <w:pStyle w:val="TableStyle"/>
              <w:rPr>
                <w:rFonts w:cs="Arial"/>
                <w:szCs w:val="20"/>
              </w:rPr>
            </w:pPr>
            <w:r>
              <w:rPr>
                <w:rFonts w:cs="Arial"/>
                <w:szCs w:val="20"/>
              </w:rPr>
              <w:t>10.30pm</w:t>
            </w:r>
          </w:p>
        </w:tc>
        <w:tc>
          <w:tcPr>
            <w:tcW w:w="3444" w:type="dxa"/>
            <w:tcBorders>
              <w:top w:val="single" w:sz="4" w:space="0" w:color="B7DCDF"/>
              <w:bottom w:val="single" w:sz="4" w:space="0" w:color="B7DCDF"/>
            </w:tcBorders>
          </w:tcPr>
          <w:p w14:paraId="2F3BBF09" w14:textId="31618A68" w:rsidR="00344290" w:rsidRDefault="00344290" w:rsidP="00A70ED9">
            <w:pPr>
              <w:pStyle w:val="TableStyle"/>
              <w:rPr>
                <w:rFonts w:cs="Arial"/>
                <w:szCs w:val="20"/>
              </w:rPr>
            </w:pPr>
            <w:r>
              <w:rPr>
                <w:rFonts w:cs="Arial"/>
                <w:szCs w:val="20"/>
              </w:rPr>
              <w:t xml:space="preserve">Dinner ends </w:t>
            </w:r>
          </w:p>
        </w:tc>
        <w:tc>
          <w:tcPr>
            <w:tcW w:w="4392" w:type="dxa"/>
            <w:tcBorders>
              <w:top w:val="single" w:sz="4" w:space="0" w:color="B7DCDF"/>
              <w:bottom w:val="single" w:sz="4" w:space="0" w:color="B7DCDF"/>
            </w:tcBorders>
          </w:tcPr>
          <w:p w14:paraId="221C8CAB" w14:textId="77777777" w:rsidR="00344290" w:rsidRDefault="00344290" w:rsidP="00A70ED9">
            <w:pPr>
              <w:pStyle w:val="TableStyle"/>
              <w:rPr>
                <w:rFonts w:cs="Arial"/>
                <w:szCs w:val="20"/>
              </w:rPr>
            </w:pPr>
          </w:p>
        </w:tc>
      </w:tr>
    </w:tbl>
    <w:p w14:paraId="24E1EE86" w14:textId="40CB80E3" w:rsidR="001D745B" w:rsidRPr="0002306F" w:rsidRDefault="001D745B" w:rsidP="001D745B">
      <w:pPr>
        <w:rPr>
          <w:rFonts w:cs="Arial"/>
          <w:szCs w:val="20"/>
          <w:lang w:val="en-GB"/>
        </w:rPr>
      </w:pPr>
    </w:p>
    <w:tbl>
      <w:tblPr>
        <w:tblStyle w:val="TableGrid"/>
        <w:tblpPr w:leftFromText="180" w:rightFromText="180" w:vertAnchor="page" w:horzAnchor="margin" w:tblpY="1331"/>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2512"/>
        <w:gridCol w:w="3444"/>
        <w:gridCol w:w="4392"/>
      </w:tblGrid>
      <w:tr w:rsidR="001D745B" w:rsidRPr="0002306F" w14:paraId="2EF8D6FD" w14:textId="77777777" w:rsidTr="001D745B">
        <w:trPr>
          <w:trHeight w:val="31"/>
        </w:trPr>
        <w:tc>
          <w:tcPr>
            <w:tcW w:w="2512" w:type="dxa"/>
            <w:tcBorders>
              <w:bottom w:val="single" w:sz="12" w:space="0" w:color="005575"/>
            </w:tcBorders>
            <w:shd w:val="clear" w:color="auto" w:fill="auto"/>
            <w:vAlign w:val="center"/>
          </w:tcPr>
          <w:p w14:paraId="686A4C37" w14:textId="77777777" w:rsidR="001D745B" w:rsidRPr="0002306F" w:rsidRDefault="001D745B" w:rsidP="001D745B">
            <w:pPr>
              <w:pStyle w:val="TableHeader"/>
              <w:rPr>
                <w:rStyle w:val="Strong"/>
                <w:rFonts w:cs="Arial"/>
                <w:szCs w:val="20"/>
              </w:rPr>
            </w:pPr>
            <w:r w:rsidRPr="0002306F">
              <w:rPr>
                <w:rStyle w:val="Strong"/>
                <w:rFonts w:cs="Arial"/>
                <w:szCs w:val="20"/>
              </w:rPr>
              <w:lastRenderedPageBreak/>
              <w:t>Time</w:t>
            </w:r>
          </w:p>
        </w:tc>
        <w:tc>
          <w:tcPr>
            <w:tcW w:w="3444" w:type="dxa"/>
            <w:tcBorders>
              <w:bottom w:val="single" w:sz="12" w:space="0" w:color="005575"/>
            </w:tcBorders>
            <w:shd w:val="clear" w:color="auto" w:fill="auto"/>
            <w:vAlign w:val="center"/>
          </w:tcPr>
          <w:p w14:paraId="50FAC6DA" w14:textId="77777777" w:rsidR="001D745B" w:rsidRPr="0002306F" w:rsidRDefault="001D745B" w:rsidP="001D745B">
            <w:pPr>
              <w:pStyle w:val="TableHeader"/>
              <w:rPr>
                <w:rFonts w:cs="Arial"/>
                <w:szCs w:val="20"/>
              </w:rPr>
            </w:pPr>
            <w:r w:rsidRPr="0002306F">
              <w:rPr>
                <w:rStyle w:val="Strong"/>
                <w:rFonts w:cs="Arial"/>
                <w:szCs w:val="20"/>
              </w:rPr>
              <w:t>Topic</w:t>
            </w:r>
          </w:p>
        </w:tc>
        <w:tc>
          <w:tcPr>
            <w:tcW w:w="4392" w:type="dxa"/>
            <w:tcBorders>
              <w:bottom w:val="single" w:sz="12" w:space="0" w:color="005575"/>
            </w:tcBorders>
            <w:shd w:val="clear" w:color="auto" w:fill="auto"/>
            <w:vAlign w:val="center"/>
          </w:tcPr>
          <w:p w14:paraId="3FAB701D" w14:textId="77777777" w:rsidR="001D745B" w:rsidRPr="0002306F" w:rsidRDefault="001D745B" w:rsidP="001D745B">
            <w:pPr>
              <w:pStyle w:val="TableHeader"/>
              <w:rPr>
                <w:rStyle w:val="Strong"/>
                <w:rFonts w:cs="Arial"/>
                <w:szCs w:val="20"/>
              </w:rPr>
            </w:pPr>
            <w:r w:rsidRPr="0002306F">
              <w:rPr>
                <w:rStyle w:val="Strong"/>
                <w:rFonts w:cs="Arial"/>
                <w:szCs w:val="20"/>
              </w:rPr>
              <w:t>Speaker</w:t>
            </w:r>
          </w:p>
        </w:tc>
      </w:tr>
      <w:tr w:rsidR="001D745B" w:rsidRPr="0002306F" w14:paraId="2919DEFD" w14:textId="77777777" w:rsidTr="001D745B">
        <w:tc>
          <w:tcPr>
            <w:tcW w:w="2512" w:type="dxa"/>
            <w:tcBorders>
              <w:top w:val="single" w:sz="4" w:space="0" w:color="B7DCDF"/>
              <w:bottom w:val="single" w:sz="4" w:space="0" w:color="B7DCDF"/>
            </w:tcBorders>
          </w:tcPr>
          <w:p w14:paraId="1B5C6235" w14:textId="1CD8B398" w:rsidR="001D745B" w:rsidRPr="0002306F" w:rsidRDefault="001D745B" w:rsidP="001D745B">
            <w:pPr>
              <w:pStyle w:val="TableStyle"/>
              <w:rPr>
                <w:rFonts w:cs="Arial"/>
                <w:szCs w:val="20"/>
              </w:rPr>
            </w:pPr>
            <w:r>
              <w:rPr>
                <w:rFonts w:cs="Arial"/>
                <w:szCs w:val="20"/>
              </w:rPr>
              <w:t xml:space="preserve">8.00am </w:t>
            </w:r>
          </w:p>
        </w:tc>
        <w:tc>
          <w:tcPr>
            <w:tcW w:w="3444" w:type="dxa"/>
            <w:tcBorders>
              <w:top w:val="single" w:sz="4" w:space="0" w:color="B7DCDF"/>
              <w:bottom w:val="single" w:sz="4" w:space="0" w:color="B7DCDF"/>
            </w:tcBorders>
          </w:tcPr>
          <w:p w14:paraId="42304ADE" w14:textId="77777777" w:rsidR="001D745B" w:rsidRPr="0002306F" w:rsidRDefault="001D745B" w:rsidP="001D745B">
            <w:pPr>
              <w:pStyle w:val="TableStyle"/>
              <w:rPr>
                <w:rFonts w:cs="Arial"/>
                <w:szCs w:val="20"/>
              </w:rPr>
            </w:pPr>
            <w:r>
              <w:rPr>
                <w:rFonts w:cs="Arial"/>
                <w:szCs w:val="20"/>
              </w:rPr>
              <w:t xml:space="preserve">Summary of first day </w:t>
            </w:r>
          </w:p>
        </w:tc>
        <w:tc>
          <w:tcPr>
            <w:tcW w:w="4392" w:type="dxa"/>
            <w:tcBorders>
              <w:top w:val="single" w:sz="4" w:space="0" w:color="B7DCDF"/>
              <w:bottom w:val="single" w:sz="4" w:space="0" w:color="B7DCDF"/>
            </w:tcBorders>
          </w:tcPr>
          <w:p w14:paraId="51B508A7" w14:textId="5FCD87E4" w:rsidR="001D745B" w:rsidRPr="0002306F" w:rsidRDefault="001D745B" w:rsidP="001D745B">
            <w:pPr>
              <w:pStyle w:val="TableStyle"/>
              <w:rPr>
                <w:rFonts w:cs="Arial"/>
                <w:szCs w:val="20"/>
              </w:rPr>
            </w:pPr>
            <w:r w:rsidRPr="0002306F">
              <w:rPr>
                <w:rFonts w:cs="Arial"/>
                <w:szCs w:val="20"/>
              </w:rPr>
              <w:t xml:space="preserve">David Carew </w:t>
            </w:r>
            <w:r>
              <w:rPr>
                <w:rFonts w:cs="Arial"/>
                <w:szCs w:val="20"/>
              </w:rPr>
              <w:t>and Amanda Carter</w:t>
            </w:r>
            <w:r w:rsidR="000453B6">
              <w:rPr>
                <w:rFonts w:cs="Arial"/>
                <w:szCs w:val="20"/>
              </w:rPr>
              <w:t>, AMPC</w:t>
            </w:r>
          </w:p>
        </w:tc>
      </w:tr>
      <w:tr w:rsidR="001D745B" w:rsidRPr="0002306F" w14:paraId="53C9B188" w14:textId="77777777" w:rsidTr="001D745B">
        <w:tc>
          <w:tcPr>
            <w:tcW w:w="2512" w:type="dxa"/>
            <w:tcBorders>
              <w:top w:val="single" w:sz="4" w:space="0" w:color="B7DCDF"/>
              <w:bottom w:val="single" w:sz="4" w:space="0" w:color="B7DCDF"/>
            </w:tcBorders>
          </w:tcPr>
          <w:p w14:paraId="608C4E19" w14:textId="406E99D2" w:rsidR="001D745B" w:rsidRDefault="001D745B" w:rsidP="001D745B">
            <w:pPr>
              <w:pStyle w:val="TableStyle"/>
              <w:rPr>
                <w:rFonts w:cs="Arial"/>
                <w:szCs w:val="20"/>
              </w:rPr>
            </w:pPr>
            <w:r>
              <w:rPr>
                <w:rFonts w:cs="Arial"/>
                <w:szCs w:val="20"/>
              </w:rPr>
              <w:t xml:space="preserve">8.15am </w:t>
            </w:r>
          </w:p>
        </w:tc>
        <w:tc>
          <w:tcPr>
            <w:tcW w:w="3444" w:type="dxa"/>
            <w:tcBorders>
              <w:top w:val="single" w:sz="4" w:space="0" w:color="B7DCDF"/>
              <w:bottom w:val="single" w:sz="4" w:space="0" w:color="B7DCDF"/>
            </w:tcBorders>
          </w:tcPr>
          <w:p w14:paraId="019D0C26" w14:textId="6E0FF1B1" w:rsidR="001D745B" w:rsidRDefault="001D745B" w:rsidP="001D745B">
            <w:pPr>
              <w:pStyle w:val="TableStyle"/>
              <w:rPr>
                <w:rFonts w:cs="Arial"/>
                <w:szCs w:val="20"/>
              </w:rPr>
            </w:pPr>
            <w:r>
              <w:rPr>
                <w:rFonts w:cs="Arial"/>
                <w:szCs w:val="20"/>
              </w:rPr>
              <w:t xml:space="preserve">Provider </w:t>
            </w:r>
            <w:r w:rsidR="000453B6">
              <w:rPr>
                <w:rFonts w:cs="Arial"/>
                <w:szCs w:val="20"/>
              </w:rPr>
              <w:t>p</w:t>
            </w:r>
            <w:r>
              <w:rPr>
                <w:rFonts w:cs="Arial"/>
                <w:szCs w:val="20"/>
              </w:rPr>
              <w:t xml:space="preserve">itches </w:t>
            </w:r>
          </w:p>
        </w:tc>
        <w:tc>
          <w:tcPr>
            <w:tcW w:w="4392" w:type="dxa"/>
            <w:tcBorders>
              <w:top w:val="single" w:sz="4" w:space="0" w:color="B7DCDF"/>
              <w:bottom w:val="single" w:sz="4" w:space="0" w:color="B7DCDF"/>
            </w:tcBorders>
          </w:tcPr>
          <w:p w14:paraId="16542EBC" w14:textId="77777777" w:rsidR="001D745B" w:rsidRDefault="00736B8B" w:rsidP="001D745B">
            <w:pPr>
              <w:pStyle w:val="TableStyle"/>
              <w:rPr>
                <w:rFonts w:cs="Arial"/>
                <w:szCs w:val="20"/>
              </w:rPr>
            </w:pPr>
            <w:r>
              <w:rPr>
                <w:rFonts w:cs="Arial"/>
                <w:szCs w:val="20"/>
              </w:rPr>
              <w:t xml:space="preserve">Stacey McKenna, Meat Business Women </w:t>
            </w:r>
          </w:p>
          <w:p w14:paraId="00E7B2F9" w14:textId="21F6DEE2" w:rsidR="00736B8B" w:rsidRDefault="00736B8B" w:rsidP="001D745B">
            <w:pPr>
              <w:pStyle w:val="TableStyle"/>
              <w:rPr>
                <w:rFonts w:cs="Arial"/>
                <w:szCs w:val="20"/>
              </w:rPr>
            </w:pPr>
            <w:r>
              <w:rPr>
                <w:rFonts w:cs="Arial"/>
                <w:szCs w:val="20"/>
              </w:rPr>
              <w:t>Jemma Harper, AMIC</w:t>
            </w:r>
          </w:p>
        </w:tc>
      </w:tr>
      <w:tr w:rsidR="00827BF2" w:rsidRPr="0002306F" w14:paraId="3B78E8E9" w14:textId="77777777" w:rsidTr="001D745B">
        <w:tc>
          <w:tcPr>
            <w:tcW w:w="2512" w:type="dxa"/>
            <w:tcBorders>
              <w:top w:val="single" w:sz="4" w:space="0" w:color="B7DCDF"/>
              <w:bottom w:val="single" w:sz="4" w:space="0" w:color="B7DCDF"/>
            </w:tcBorders>
          </w:tcPr>
          <w:p w14:paraId="7BAC80C9" w14:textId="61A6C36F" w:rsidR="00827BF2" w:rsidRDefault="00827BF2" w:rsidP="00827BF2">
            <w:pPr>
              <w:pStyle w:val="TableStyle"/>
              <w:rPr>
                <w:rFonts w:cs="Arial"/>
                <w:szCs w:val="20"/>
              </w:rPr>
            </w:pPr>
            <w:r>
              <w:rPr>
                <w:rFonts w:cs="Arial"/>
                <w:szCs w:val="20"/>
              </w:rPr>
              <w:t>8.45</w:t>
            </w:r>
            <w:r w:rsidR="000941BF">
              <w:rPr>
                <w:rFonts w:cs="Arial"/>
                <w:szCs w:val="20"/>
              </w:rPr>
              <w:t>am</w:t>
            </w:r>
          </w:p>
        </w:tc>
        <w:tc>
          <w:tcPr>
            <w:tcW w:w="3444" w:type="dxa"/>
            <w:tcBorders>
              <w:top w:val="single" w:sz="4" w:space="0" w:color="B7DCDF"/>
              <w:bottom w:val="single" w:sz="4" w:space="0" w:color="B7DCDF"/>
            </w:tcBorders>
          </w:tcPr>
          <w:p w14:paraId="23D59077" w14:textId="63D24844" w:rsidR="00827BF2" w:rsidRDefault="00827BF2" w:rsidP="00827BF2">
            <w:pPr>
              <w:pStyle w:val="TableStyle"/>
              <w:rPr>
                <w:rFonts w:cs="Arial"/>
                <w:szCs w:val="20"/>
              </w:rPr>
            </w:pPr>
            <w:r>
              <w:rPr>
                <w:rFonts w:cs="Arial"/>
                <w:szCs w:val="20"/>
              </w:rPr>
              <w:t xml:space="preserve">Psychosocial </w:t>
            </w:r>
            <w:r w:rsidR="00A70ED9">
              <w:rPr>
                <w:rFonts w:cs="Arial"/>
                <w:szCs w:val="20"/>
              </w:rPr>
              <w:t xml:space="preserve">safety – impact, issues, and innovation </w:t>
            </w:r>
          </w:p>
        </w:tc>
        <w:tc>
          <w:tcPr>
            <w:tcW w:w="4392" w:type="dxa"/>
            <w:tcBorders>
              <w:top w:val="single" w:sz="4" w:space="0" w:color="B7DCDF"/>
              <w:bottom w:val="single" w:sz="4" w:space="0" w:color="B7DCDF"/>
            </w:tcBorders>
          </w:tcPr>
          <w:p w14:paraId="5313D901" w14:textId="464C93C8" w:rsidR="00827BF2" w:rsidRDefault="00827BF2" w:rsidP="00827BF2">
            <w:pPr>
              <w:pStyle w:val="TableStyle"/>
              <w:rPr>
                <w:rFonts w:cs="Arial"/>
                <w:szCs w:val="20"/>
              </w:rPr>
            </w:pPr>
            <w:r>
              <w:rPr>
                <w:rFonts w:cs="Arial"/>
                <w:szCs w:val="20"/>
              </w:rPr>
              <w:t>Simon Booth</w:t>
            </w:r>
            <w:r w:rsidR="000453B6">
              <w:rPr>
                <w:rFonts w:cs="Arial"/>
                <w:szCs w:val="20"/>
              </w:rPr>
              <w:t>,</w:t>
            </w:r>
            <w:r>
              <w:rPr>
                <w:rFonts w:cs="Arial"/>
                <w:szCs w:val="20"/>
              </w:rPr>
              <w:t xml:space="preserve"> AEGIS </w:t>
            </w:r>
            <w:r w:rsidR="000453B6">
              <w:rPr>
                <w:rFonts w:cs="Arial"/>
                <w:szCs w:val="20"/>
              </w:rPr>
              <w:t xml:space="preserve">Risk Management Services </w:t>
            </w:r>
          </w:p>
        </w:tc>
      </w:tr>
      <w:tr w:rsidR="00827BF2" w:rsidRPr="0002306F" w14:paraId="3B7F8C33" w14:textId="77777777" w:rsidTr="001D745B">
        <w:tc>
          <w:tcPr>
            <w:tcW w:w="2512" w:type="dxa"/>
            <w:tcBorders>
              <w:top w:val="single" w:sz="4" w:space="0" w:color="B7DCDF"/>
              <w:bottom w:val="single" w:sz="4" w:space="0" w:color="B7DCDF"/>
            </w:tcBorders>
          </w:tcPr>
          <w:p w14:paraId="288BFB8D" w14:textId="77777777" w:rsidR="00827BF2" w:rsidRPr="0002306F" w:rsidRDefault="00827BF2" w:rsidP="00827BF2">
            <w:pPr>
              <w:pStyle w:val="TableStyle"/>
              <w:rPr>
                <w:rFonts w:cs="Arial"/>
                <w:szCs w:val="20"/>
              </w:rPr>
            </w:pPr>
            <w:r>
              <w:rPr>
                <w:rFonts w:cs="Arial"/>
                <w:szCs w:val="20"/>
              </w:rPr>
              <w:t xml:space="preserve">9.15am </w:t>
            </w:r>
          </w:p>
        </w:tc>
        <w:tc>
          <w:tcPr>
            <w:tcW w:w="3444" w:type="dxa"/>
            <w:tcBorders>
              <w:top w:val="single" w:sz="4" w:space="0" w:color="B7DCDF"/>
              <w:bottom w:val="single" w:sz="4" w:space="0" w:color="B7DCDF"/>
            </w:tcBorders>
          </w:tcPr>
          <w:p w14:paraId="1D3E1FF3" w14:textId="0BAB67D3" w:rsidR="00827BF2" w:rsidRPr="0002306F" w:rsidRDefault="00827BF2" w:rsidP="00827BF2">
            <w:pPr>
              <w:pStyle w:val="TableStyle"/>
              <w:rPr>
                <w:rFonts w:cs="Arial"/>
                <w:szCs w:val="20"/>
              </w:rPr>
            </w:pPr>
            <w:r>
              <w:rPr>
                <w:rFonts w:cs="Arial"/>
                <w:szCs w:val="20"/>
              </w:rPr>
              <w:t xml:space="preserve">AMPC </w:t>
            </w:r>
            <w:r w:rsidR="000453B6">
              <w:rPr>
                <w:rFonts w:cs="Arial"/>
                <w:szCs w:val="20"/>
              </w:rPr>
              <w:t>w</w:t>
            </w:r>
            <w:r>
              <w:rPr>
                <w:rFonts w:cs="Arial"/>
                <w:szCs w:val="20"/>
              </w:rPr>
              <w:t xml:space="preserve">ellbeing </w:t>
            </w:r>
            <w:r w:rsidR="000453B6">
              <w:rPr>
                <w:rFonts w:cs="Arial"/>
                <w:szCs w:val="20"/>
              </w:rPr>
              <w:t>r</w:t>
            </w:r>
            <w:r>
              <w:rPr>
                <w:rFonts w:cs="Arial"/>
                <w:szCs w:val="20"/>
              </w:rPr>
              <w:t xml:space="preserve">esearch </w:t>
            </w:r>
            <w:r w:rsidR="000453B6">
              <w:rPr>
                <w:rFonts w:cs="Arial"/>
                <w:szCs w:val="20"/>
              </w:rPr>
              <w:t>p</w:t>
            </w:r>
            <w:r>
              <w:rPr>
                <w:rFonts w:cs="Arial"/>
                <w:szCs w:val="20"/>
              </w:rPr>
              <w:t xml:space="preserve">roject </w:t>
            </w:r>
          </w:p>
        </w:tc>
        <w:tc>
          <w:tcPr>
            <w:tcW w:w="4392" w:type="dxa"/>
            <w:tcBorders>
              <w:top w:val="single" w:sz="4" w:space="0" w:color="B7DCDF"/>
              <w:bottom w:val="single" w:sz="4" w:space="0" w:color="B7DCDF"/>
            </w:tcBorders>
          </w:tcPr>
          <w:p w14:paraId="735C6AF1" w14:textId="0029DCAE" w:rsidR="00827BF2" w:rsidRPr="0002306F" w:rsidRDefault="00827BF2" w:rsidP="00827BF2">
            <w:pPr>
              <w:pStyle w:val="TableStyle"/>
              <w:rPr>
                <w:rFonts w:cs="Arial"/>
                <w:szCs w:val="20"/>
              </w:rPr>
            </w:pPr>
            <w:r>
              <w:rPr>
                <w:rFonts w:cs="Arial"/>
                <w:szCs w:val="20"/>
              </w:rPr>
              <w:t>Carli Phillips, Corporate Wellbeing Hub</w:t>
            </w:r>
          </w:p>
        </w:tc>
      </w:tr>
      <w:tr w:rsidR="004A7E00" w:rsidRPr="0002306F" w14:paraId="42096F5D" w14:textId="77777777" w:rsidTr="001D745B">
        <w:tc>
          <w:tcPr>
            <w:tcW w:w="2512" w:type="dxa"/>
            <w:tcBorders>
              <w:top w:val="single" w:sz="4" w:space="0" w:color="B7DCDF"/>
              <w:bottom w:val="single" w:sz="4" w:space="0" w:color="B7DCDF"/>
            </w:tcBorders>
          </w:tcPr>
          <w:p w14:paraId="273242B1" w14:textId="49BAC18C" w:rsidR="004A7E00" w:rsidRPr="0002306F" w:rsidRDefault="004A7E00" w:rsidP="004A7E00">
            <w:pPr>
              <w:pStyle w:val="TableStyle"/>
              <w:rPr>
                <w:rFonts w:cs="Arial"/>
                <w:szCs w:val="20"/>
              </w:rPr>
            </w:pPr>
            <w:r>
              <w:rPr>
                <w:rFonts w:cs="Arial"/>
                <w:szCs w:val="20"/>
              </w:rPr>
              <w:t>9.45</w:t>
            </w:r>
            <w:r w:rsidR="000941BF">
              <w:rPr>
                <w:rFonts w:cs="Arial"/>
                <w:szCs w:val="20"/>
              </w:rPr>
              <w:t>a</w:t>
            </w:r>
            <w:r w:rsidRPr="0002306F">
              <w:rPr>
                <w:rFonts w:cs="Arial"/>
                <w:szCs w:val="20"/>
              </w:rPr>
              <w:t>m</w:t>
            </w:r>
          </w:p>
        </w:tc>
        <w:tc>
          <w:tcPr>
            <w:tcW w:w="3444" w:type="dxa"/>
            <w:tcBorders>
              <w:top w:val="single" w:sz="4" w:space="0" w:color="B7DCDF"/>
              <w:bottom w:val="single" w:sz="4" w:space="0" w:color="B7DCDF"/>
            </w:tcBorders>
          </w:tcPr>
          <w:p w14:paraId="4E3542B0" w14:textId="4792A069" w:rsidR="004A7E00" w:rsidRPr="0002306F" w:rsidRDefault="004A7E00" w:rsidP="004A7E00">
            <w:pPr>
              <w:pStyle w:val="TableStyle"/>
              <w:rPr>
                <w:rFonts w:cs="Arial"/>
                <w:szCs w:val="20"/>
              </w:rPr>
            </w:pPr>
            <w:r>
              <w:rPr>
                <w:rFonts w:cs="Arial"/>
                <w:szCs w:val="20"/>
              </w:rPr>
              <w:t xml:space="preserve">Morning </w:t>
            </w:r>
            <w:r w:rsidR="000453B6">
              <w:rPr>
                <w:rFonts w:cs="Arial"/>
                <w:szCs w:val="20"/>
              </w:rPr>
              <w:t>t</w:t>
            </w:r>
            <w:r>
              <w:rPr>
                <w:rFonts w:cs="Arial"/>
                <w:szCs w:val="20"/>
              </w:rPr>
              <w:t>ea</w:t>
            </w:r>
            <w:r w:rsidR="000453B6">
              <w:rPr>
                <w:rFonts w:cs="Arial"/>
                <w:szCs w:val="20"/>
              </w:rPr>
              <w:t xml:space="preserve"> and p</w:t>
            </w:r>
            <w:r>
              <w:rPr>
                <w:rFonts w:cs="Arial"/>
                <w:szCs w:val="20"/>
              </w:rPr>
              <w:t xml:space="preserve">rovider Demonstrations </w:t>
            </w:r>
          </w:p>
        </w:tc>
        <w:tc>
          <w:tcPr>
            <w:tcW w:w="4392" w:type="dxa"/>
            <w:tcBorders>
              <w:top w:val="single" w:sz="4" w:space="0" w:color="B7DCDF"/>
              <w:bottom w:val="single" w:sz="4" w:space="0" w:color="B7DCDF"/>
            </w:tcBorders>
          </w:tcPr>
          <w:p w14:paraId="26066DA1" w14:textId="0D6D83DE" w:rsidR="004B5731" w:rsidRPr="004B5731" w:rsidRDefault="004B5731" w:rsidP="004B5731">
            <w:pPr>
              <w:pStyle w:val="TableStyle"/>
              <w:rPr>
                <w:rFonts w:cs="Arial"/>
                <w:szCs w:val="20"/>
              </w:rPr>
            </w:pPr>
            <w:r w:rsidRPr="004B5731">
              <w:rPr>
                <w:rFonts w:cs="Arial"/>
                <w:szCs w:val="20"/>
              </w:rPr>
              <w:t xml:space="preserve">Corporate Wellbeing </w:t>
            </w:r>
            <w:r>
              <w:rPr>
                <w:rFonts w:cs="Arial"/>
                <w:szCs w:val="20"/>
              </w:rPr>
              <w:t>Hub</w:t>
            </w:r>
          </w:p>
          <w:p w14:paraId="2601E13A" w14:textId="77777777" w:rsidR="004B5731" w:rsidRDefault="004B5731" w:rsidP="004B5731">
            <w:pPr>
              <w:pStyle w:val="TableStyle"/>
              <w:rPr>
                <w:rFonts w:cs="Arial"/>
                <w:szCs w:val="20"/>
              </w:rPr>
            </w:pPr>
            <w:r w:rsidRPr="004B5731">
              <w:rPr>
                <w:rFonts w:cs="Arial"/>
                <w:szCs w:val="20"/>
              </w:rPr>
              <w:t xml:space="preserve">Risk Injury Management Services </w:t>
            </w:r>
          </w:p>
          <w:p w14:paraId="5C912415" w14:textId="5B95D882" w:rsidR="004B5731" w:rsidRPr="004B5731" w:rsidRDefault="004B5731" w:rsidP="004B5731">
            <w:pPr>
              <w:pStyle w:val="TableStyle"/>
              <w:rPr>
                <w:rFonts w:cs="Arial"/>
                <w:szCs w:val="20"/>
              </w:rPr>
            </w:pPr>
            <w:r w:rsidRPr="004B5731">
              <w:rPr>
                <w:rFonts w:cs="Arial"/>
                <w:szCs w:val="20"/>
              </w:rPr>
              <w:t xml:space="preserve">Work Healthy Australia </w:t>
            </w:r>
          </w:p>
          <w:p w14:paraId="4722108C" w14:textId="77574EF1" w:rsidR="004B5731" w:rsidRPr="004B5731" w:rsidRDefault="004B5731" w:rsidP="004B5731">
            <w:pPr>
              <w:pStyle w:val="TableStyle"/>
              <w:rPr>
                <w:rFonts w:cs="Arial"/>
                <w:szCs w:val="20"/>
              </w:rPr>
            </w:pPr>
            <w:r w:rsidRPr="004B5731">
              <w:rPr>
                <w:rFonts w:cs="Arial"/>
                <w:szCs w:val="20"/>
              </w:rPr>
              <w:t>Think Digital                           </w:t>
            </w:r>
          </w:p>
          <w:p w14:paraId="09A0BBB7" w14:textId="71813E03" w:rsidR="004B5731" w:rsidRDefault="004B5731" w:rsidP="004B5731">
            <w:pPr>
              <w:pStyle w:val="TableStyle"/>
              <w:rPr>
                <w:rFonts w:cs="Arial"/>
                <w:szCs w:val="20"/>
              </w:rPr>
            </w:pPr>
            <w:r w:rsidRPr="004B5731">
              <w:rPr>
                <w:rFonts w:cs="Arial"/>
                <w:szCs w:val="20"/>
              </w:rPr>
              <w:t>Mimeo Industrial</w:t>
            </w:r>
            <w:r>
              <w:rPr>
                <w:rFonts w:cs="Arial"/>
                <w:szCs w:val="20"/>
              </w:rPr>
              <w:t xml:space="preserve"> </w:t>
            </w:r>
          </w:p>
          <w:p w14:paraId="21A6D399" w14:textId="77777777" w:rsidR="004B5731" w:rsidRDefault="004B5731" w:rsidP="004B5731">
            <w:pPr>
              <w:pStyle w:val="TableStyle"/>
              <w:rPr>
                <w:rFonts w:cs="Arial"/>
                <w:szCs w:val="20"/>
              </w:rPr>
            </w:pPr>
            <w:r>
              <w:rPr>
                <w:rFonts w:cs="Arial"/>
                <w:szCs w:val="20"/>
              </w:rPr>
              <w:t xml:space="preserve">Meat Business Women </w:t>
            </w:r>
          </w:p>
          <w:p w14:paraId="059C7FB1" w14:textId="77777777" w:rsidR="004B5731" w:rsidRDefault="004B5731" w:rsidP="004B5731">
            <w:pPr>
              <w:pStyle w:val="TableStyle"/>
              <w:rPr>
                <w:rFonts w:cs="Arial"/>
                <w:szCs w:val="20"/>
              </w:rPr>
            </w:pPr>
            <w:r>
              <w:rPr>
                <w:rFonts w:cs="Arial"/>
                <w:szCs w:val="20"/>
              </w:rPr>
              <w:t>AMIC</w:t>
            </w:r>
          </w:p>
          <w:p w14:paraId="05DE7A00" w14:textId="77777777" w:rsidR="004B5731" w:rsidRDefault="004B5731" w:rsidP="004B5731">
            <w:pPr>
              <w:pStyle w:val="TableStyle"/>
              <w:rPr>
                <w:rFonts w:cs="Arial"/>
                <w:szCs w:val="20"/>
              </w:rPr>
            </w:pPr>
            <w:r>
              <w:rPr>
                <w:rFonts w:cs="Arial"/>
                <w:szCs w:val="20"/>
              </w:rPr>
              <w:t xml:space="preserve">Highgate </w:t>
            </w:r>
          </w:p>
          <w:p w14:paraId="2AE11CEB" w14:textId="77777777" w:rsidR="004B5731" w:rsidRDefault="004B5731" w:rsidP="004B5731">
            <w:pPr>
              <w:pStyle w:val="TableStyle"/>
              <w:rPr>
                <w:rFonts w:cs="Arial"/>
                <w:szCs w:val="20"/>
              </w:rPr>
            </w:pPr>
            <w:r>
              <w:rPr>
                <w:rFonts w:cs="Arial"/>
                <w:szCs w:val="20"/>
              </w:rPr>
              <w:t xml:space="preserve">Longitude6 </w:t>
            </w:r>
          </w:p>
          <w:p w14:paraId="6C4C313A" w14:textId="4806535E" w:rsidR="004A7E00" w:rsidRPr="0002306F" w:rsidRDefault="004B5731" w:rsidP="004A7E00">
            <w:pPr>
              <w:pStyle w:val="TableStyle"/>
              <w:rPr>
                <w:rFonts w:cs="Arial"/>
                <w:szCs w:val="20"/>
              </w:rPr>
            </w:pPr>
            <w:r>
              <w:rPr>
                <w:rFonts w:cs="Arial"/>
                <w:szCs w:val="20"/>
              </w:rPr>
              <w:t xml:space="preserve">Talisman </w:t>
            </w:r>
          </w:p>
        </w:tc>
      </w:tr>
      <w:tr w:rsidR="00840566" w:rsidRPr="0002306F" w14:paraId="30A0E529" w14:textId="77777777" w:rsidTr="001D745B">
        <w:tc>
          <w:tcPr>
            <w:tcW w:w="2512" w:type="dxa"/>
            <w:tcBorders>
              <w:top w:val="single" w:sz="4" w:space="0" w:color="B7DCDF"/>
              <w:bottom w:val="single" w:sz="4" w:space="0" w:color="B7DCDF"/>
            </w:tcBorders>
          </w:tcPr>
          <w:p w14:paraId="7F020ED5" w14:textId="77BD970A" w:rsidR="00840566" w:rsidRPr="0002306F" w:rsidRDefault="00840566" w:rsidP="00840566">
            <w:pPr>
              <w:pStyle w:val="TableStyle"/>
              <w:rPr>
                <w:rFonts w:cs="Arial"/>
                <w:szCs w:val="20"/>
              </w:rPr>
            </w:pPr>
            <w:r>
              <w:rPr>
                <w:rFonts w:cs="Arial"/>
                <w:szCs w:val="20"/>
              </w:rPr>
              <w:t>11.00</w:t>
            </w:r>
            <w:r w:rsidR="000941BF">
              <w:rPr>
                <w:rFonts w:cs="Arial"/>
                <w:szCs w:val="20"/>
              </w:rPr>
              <w:t>am</w:t>
            </w:r>
          </w:p>
        </w:tc>
        <w:tc>
          <w:tcPr>
            <w:tcW w:w="3444" w:type="dxa"/>
            <w:tcBorders>
              <w:top w:val="single" w:sz="4" w:space="0" w:color="B7DCDF"/>
              <w:bottom w:val="single" w:sz="4" w:space="0" w:color="B7DCDF"/>
            </w:tcBorders>
          </w:tcPr>
          <w:p w14:paraId="0D000F99" w14:textId="7A304F13" w:rsidR="00840566" w:rsidRPr="0002306F" w:rsidRDefault="00840566" w:rsidP="00840566">
            <w:pPr>
              <w:pStyle w:val="TableStyle"/>
              <w:rPr>
                <w:rFonts w:cs="Arial"/>
                <w:szCs w:val="20"/>
              </w:rPr>
            </w:pPr>
            <w:r>
              <w:rPr>
                <w:rFonts w:cs="Arial"/>
                <w:szCs w:val="20"/>
              </w:rPr>
              <w:t xml:space="preserve">Palm </w:t>
            </w:r>
            <w:r w:rsidR="000453B6">
              <w:rPr>
                <w:rFonts w:cs="Arial"/>
                <w:szCs w:val="20"/>
              </w:rPr>
              <w:t>e</w:t>
            </w:r>
            <w:r>
              <w:rPr>
                <w:rFonts w:cs="Arial"/>
                <w:szCs w:val="20"/>
              </w:rPr>
              <w:t xml:space="preserve">mployee </w:t>
            </w:r>
            <w:r w:rsidR="000453B6">
              <w:rPr>
                <w:rFonts w:cs="Arial"/>
                <w:szCs w:val="20"/>
              </w:rPr>
              <w:t>m</w:t>
            </w:r>
            <w:r>
              <w:rPr>
                <w:rFonts w:cs="Arial"/>
                <w:szCs w:val="20"/>
              </w:rPr>
              <w:t xml:space="preserve">ental </w:t>
            </w:r>
            <w:r w:rsidR="000453B6">
              <w:rPr>
                <w:rFonts w:cs="Arial"/>
                <w:szCs w:val="20"/>
              </w:rPr>
              <w:t>h</w:t>
            </w:r>
            <w:r>
              <w:rPr>
                <w:rFonts w:cs="Arial"/>
                <w:szCs w:val="20"/>
              </w:rPr>
              <w:t xml:space="preserve">ealth and </w:t>
            </w:r>
            <w:r w:rsidR="000453B6">
              <w:rPr>
                <w:rFonts w:cs="Arial"/>
                <w:szCs w:val="20"/>
              </w:rPr>
              <w:t>w</w:t>
            </w:r>
            <w:r>
              <w:rPr>
                <w:rFonts w:cs="Arial"/>
                <w:szCs w:val="20"/>
              </w:rPr>
              <w:t xml:space="preserve">ellbeing </w:t>
            </w:r>
            <w:r w:rsidR="000453B6">
              <w:rPr>
                <w:rFonts w:cs="Arial"/>
                <w:szCs w:val="20"/>
              </w:rPr>
              <w:t>r</w:t>
            </w:r>
            <w:r>
              <w:rPr>
                <w:rFonts w:cs="Arial"/>
                <w:szCs w:val="20"/>
              </w:rPr>
              <w:t xml:space="preserve">esearch </w:t>
            </w:r>
            <w:r w:rsidR="000453B6">
              <w:rPr>
                <w:rFonts w:cs="Arial"/>
                <w:szCs w:val="20"/>
              </w:rPr>
              <w:t>p</w:t>
            </w:r>
            <w:r>
              <w:rPr>
                <w:rFonts w:cs="Arial"/>
                <w:szCs w:val="20"/>
              </w:rPr>
              <w:t xml:space="preserve">roject </w:t>
            </w:r>
            <w:r w:rsidR="000453B6">
              <w:rPr>
                <w:rFonts w:cs="Arial"/>
                <w:szCs w:val="20"/>
              </w:rPr>
              <w:t xml:space="preserve">with </w:t>
            </w:r>
            <w:r>
              <w:rPr>
                <w:rFonts w:cs="Arial"/>
                <w:szCs w:val="20"/>
              </w:rPr>
              <w:t>JBS</w:t>
            </w:r>
          </w:p>
        </w:tc>
        <w:tc>
          <w:tcPr>
            <w:tcW w:w="4392" w:type="dxa"/>
            <w:tcBorders>
              <w:top w:val="single" w:sz="4" w:space="0" w:color="B7DCDF"/>
              <w:bottom w:val="single" w:sz="4" w:space="0" w:color="B7DCDF"/>
            </w:tcBorders>
          </w:tcPr>
          <w:p w14:paraId="48D29111" w14:textId="1DBFC7FF" w:rsidR="00840566" w:rsidRDefault="00840566" w:rsidP="00840566">
            <w:pPr>
              <w:pStyle w:val="TableStyle"/>
              <w:rPr>
                <w:rFonts w:cs="Arial"/>
                <w:szCs w:val="20"/>
              </w:rPr>
            </w:pPr>
            <w:r>
              <w:rPr>
                <w:rFonts w:cs="Arial"/>
                <w:szCs w:val="20"/>
              </w:rPr>
              <w:t>Carli Phillips, Corporate Wellbeing Hub</w:t>
            </w:r>
            <w:r w:rsidR="000453B6">
              <w:rPr>
                <w:rFonts w:cs="Arial"/>
                <w:szCs w:val="20"/>
              </w:rPr>
              <w:t xml:space="preserve"> and</w:t>
            </w:r>
          </w:p>
          <w:p w14:paraId="56630AC4" w14:textId="511421C6" w:rsidR="00840566" w:rsidRPr="0002306F" w:rsidRDefault="00840566" w:rsidP="00840566">
            <w:pPr>
              <w:pStyle w:val="TableStyle"/>
              <w:rPr>
                <w:rFonts w:cs="Arial"/>
                <w:szCs w:val="20"/>
              </w:rPr>
            </w:pPr>
            <w:r>
              <w:rPr>
                <w:rFonts w:cs="Arial"/>
                <w:szCs w:val="20"/>
              </w:rPr>
              <w:t xml:space="preserve">JBS </w:t>
            </w:r>
          </w:p>
        </w:tc>
      </w:tr>
      <w:tr w:rsidR="00C17C0F" w:rsidRPr="0002306F" w14:paraId="797A227D" w14:textId="77777777" w:rsidTr="001D745B">
        <w:tc>
          <w:tcPr>
            <w:tcW w:w="2512" w:type="dxa"/>
            <w:tcBorders>
              <w:top w:val="single" w:sz="4" w:space="0" w:color="B7DCDF"/>
              <w:bottom w:val="single" w:sz="4" w:space="0" w:color="B7DCDF"/>
            </w:tcBorders>
          </w:tcPr>
          <w:p w14:paraId="27841536" w14:textId="0E810335" w:rsidR="00C17C0F" w:rsidRPr="0002306F" w:rsidRDefault="00C17C0F" w:rsidP="00C17C0F">
            <w:pPr>
              <w:pStyle w:val="TableStyle"/>
              <w:rPr>
                <w:rFonts w:cs="Arial"/>
                <w:szCs w:val="20"/>
              </w:rPr>
            </w:pPr>
            <w:r>
              <w:rPr>
                <w:rFonts w:cs="Arial"/>
                <w:szCs w:val="20"/>
              </w:rPr>
              <w:t>11.45</w:t>
            </w:r>
            <w:r w:rsidR="000941BF">
              <w:rPr>
                <w:rFonts w:cs="Arial"/>
                <w:szCs w:val="20"/>
              </w:rPr>
              <w:t>am</w:t>
            </w:r>
          </w:p>
        </w:tc>
        <w:tc>
          <w:tcPr>
            <w:tcW w:w="3444" w:type="dxa"/>
            <w:tcBorders>
              <w:top w:val="single" w:sz="4" w:space="0" w:color="B7DCDF"/>
              <w:bottom w:val="single" w:sz="4" w:space="0" w:color="B7DCDF"/>
            </w:tcBorders>
          </w:tcPr>
          <w:p w14:paraId="112E7EC1" w14:textId="53A60C70" w:rsidR="00C17C0F" w:rsidRPr="0002306F" w:rsidRDefault="00627CD5" w:rsidP="00C17C0F">
            <w:pPr>
              <w:pStyle w:val="TableStyle"/>
              <w:rPr>
                <w:rFonts w:cs="Arial"/>
                <w:szCs w:val="20"/>
              </w:rPr>
            </w:pPr>
            <w:r>
              <w:rPr>
                <w:rFonts w:cs="Arial"/>
                <w:szCs w:val="20"/>
              </w:rPr>
              <w:t xml:space="preserve">Safety in </w:t>
            </w:r>
            <w:r w:rsidR="000453B6">
              <w:rPr>
                <w:rFonts w:cs="Arial"/>
                <w:szCs w:val="20"/>
              </w:rPr>
              <w:t>a</w:t>
            </w:r>
            <w:r w:rsidR="00C17C0F">
              <w:rPr>
                <w:rFonts w:cs="Arial"/>
                <w:szCs w:val="20"/>
              </w:rPr>
              <w:t xml:space="preserve">dvanced </w:t>
            </w:r>
            <w:r w:rsidR="000453B6">
              <w:rPr>
                <w:rFonts w:cs="Arial"/>
                <w:szCs w:val="20"/>
              </w:rPr>
              <w:t>m</w:t>
            </w:r>
            <w:r w:rsidR="00C17C0F">
              <w:rPr>
                <w:rFonts w:cs="Arial"/>
                <w:szCs w:val="20"/>
              </w:rPr>
              <w:t xml:space="preserve">anufacturing </w:t>
            </w:r>
          </w:p>
        </w:tc>
        <w:tc>
          <w:tcPr>
            <w:tcW w:w="4392" w:type="dxa"/>
            <w:tcBorders>
              <w:top w:val="single" w:sz="4" w:space="0" w:color="B7DCDF"/>
              <w:bottom w:val="single" w:sz="4" w:space="0" w:color="B7DCDF"/>
            </w:tcBorders>
          </w:tcPr>
          <w:p w14:paraId="3FC16630" w14:textId="229C53EC" w:rsidR="00C17C0F" w:rsidRPr="0002306F" w:rsidRDefault="00C17C0F" w:rsidP="00C17C0F">
            <w:pPr>
              <w:pStyle w:val="TableStyle"/>
              <w:rPr>
                <w:rFonts w:cs="Arial"/>
                <w:szCs w:val="20"/>
              </w:rPr>
            </w:pPr>
            <w:r>
              <w:rPr>
                <w:rFonts w:cs="Arial"/>
                <w:szCs w:val="20"/>
              </w:rPr>
              <w:t>Stuart Shaw, AMPC</w:t>
            </w:r>
          </w:p>
        </w:tc>
      </w:tr>
      <w:tr w:rsidR="00517059" w:rsidRPr="0002306F" w14:paraId="7F1C66F0" w14:textId="77777777" w:rsidTr="001D745B">
        <w:tc>
          <w:tcPr>
            <w:tcW w:w="2512" w:type="dxa"/>
            <w:tcBorders>
              <w:top w:val="single" w:sz="4" w:space="0" w:color="B7DCDF"/>
              <w:bottom w:val="single" w:sz="4" w:space="0" w:color="B7DCDF"/>
            </w:tcBorders>
          </w:tcPr>
          <w:p w14:paraId="5D8A1A8E" w14:textId="2437F8E9" w:rsidR="00517059" w:rsidRPr="0002306F" w:rsidRDefault="00517059" w:rsidP="00517059">
            <w:pPr>
              <w:pStyle w:val="TableStyle"/>
              <w:rPr>
                <w:rFonts w:cs="Arial"/>
                <w:szCs w:val="20"/>
              </w:rPr>
            </w:pPr>
            <w:r>
              <w:rPr>
                <w:rFonts w:cs="Arial"/>
                <w:szCs w:val="20"/>
              </w:rPr>
              <w:t>12.15p</w:t>
            </w:r>
            <w:r w:rsidRPr="0002306F">
              <w:rPr>
                <w:rFonts w:cs="Arial"/>
                <w:szCs w:val="20"/>
              </w:rPr>
              <w:t>m</w:t>
            </w:r>
          </w:p>
        </w:tc>
        <w:tc>
          <w:tcPr>
            <w:tcW w:w="3444" w:type="dxa"/>
            <w:tcBorders>
              <w:top w:val="single" w:sz="4" w:space="0" w:color="B7DCDF"/>
              <w:bottom w:val="single" w:sz="4" w:space="0" w:color="B7DCDF"/>
            </w:tcBorders>
          </w:tcPr>
          <w:p w14:paraId="1629B140" w14:textId="57CD0A12" w:rsidR="00517059" w:rsidRPr="0002306F" w:rsidRDefault="00517059" w:rsidP="00517059">
            <w:pPr>
              <w:pStyle w:val="TableStyle"/>
              <w:rPr>
                <w:rFonts w:cs="Arial"/>
                <w:szCs w:val="20"/>
              </w:rPr>
            </w:pPr>
            <w:r>
              <w:rPr>
                <w:rFonts w:cs="Arial"/>
                <w:szCs w:val="20"/>
              </w:rPr>
              <w:t xml:space="preserve">Case </w:t>
            </w:r>
            <w:r w:rsidR="000453B6">
              <w:rPr>
                <w:rFonts w:cs="Arial"/>
                <w:szCs w:val="20"/>
              </w:rPr>
              <w:t>s</w:t>
            </w:r>
            <w:r>
              <w:rPr>
                <w:rFonts w:cs="Arial"/>
                <w:szCs w:val="20"/>
              </w:rPr>
              <w:t xml:space="preserve">tudy: Shadow </w:t>
            </w:r>
            <w:r w:rsidR="000453B6">
              <w:rPr>
                <w:rFonts w:cs="Arial"/>
                <w:szCs w:val="20"/>
              </w:rPr>
              <w:t>r</w:t>
            </w:r>
            <w:r>
              <w:rPr>
                <w:rFonts w:cs="Arial"/>
                <w:szCs w:val="20"/>
              </w:rPr>
              <w:t xml:space="preserve">obotics </w:t>
            </w:r>
          </w:p>
        </w:tc>
        <w:tc>
          <w:tcPr>
            <w:tcW w:w="4392" w:type="dxa"/>
            <w:tcBorders>
              <w:top w:val="single" w:sz="4" w:space="0" w:color="B7DCDF"/>
              <w:bottom w:val="single" w:sz="4" w:space="0" w:color="B7DCDF"/>
            </w:tcBorders>
          </w:tcPr>
          <w:p w14:paraId="58819ACC" w14:textId="06E129E0" w:rsidR="00517059" w:rsidRPr="0002306F" w:rsidRDefault="00A21D3C" w:rsidP="00517059">
            <w:pPr>
              <w:pStyle w:val="TableStyle"/>
              <w:rPr>
                <w:rFonts w:cs="Arial"/>
                <w:szCs w:val="20"/>
              </w:rPr>
            </w:pPr>
            <w:r>
              <w:rPr>
                <w:rFonts w:cs="Arial"/>
                <w:szCs w:val="20"/>
              </w:rPr>
              <w:t>Barbara Webster</w:t>
            </w:r>
            <w:r w:rsidR="009F4A0B">
              <w:rPr>
                <w:rFonts w:cs="Arial"/>
                <w:szCs w:val="20"/>
              </w:rPr>
              <w:t xml:space="preserve"> and Connor Eatwell</w:t>
            </w:r>
            <w:r>
              <w:rPr>
                <w:rFonts w:cs="Arial"/>
                <w:szCs w:val="20"/>
              </w:rPr>
              <w:t xml:space="preserve">, </w:t>
            </w:r>
            <w:r w:rsidR="00517059">
              <w:rPr>
                <w:rFonts w:cs="Arial"/>
                <w:szCs w:val="20"/>
              </w:rPr>
              <w:t>Mimeo Industri</w:t>
            </w:r>
            <w:r w:rsidR="00A70ED9">
              <w:rPr>
                <w:rFonts w:cs="Arial"/>
                <w:szCs w:val="20"/>
              </w:rPr>
              <w:t>al</w:t>
            </w:r>
            <w:r w:rsidR="008E3B38">
              <w:rPr>
                <w:rFonts w:cs="Arial"/>
                <w:szCs w:val="20"/>
              </w:rPr>
              <w:t xml:space="preserve"> and JBS</w:t>
            </w:r>
          </w:p>
        </w:tc>
      </w:tr>
      <w:tr w:rsidR="00517059" w:rsidRPr="0002306F" w14:paraId="481E6F04" w14:textId="77777777" w:rsidTr="001D745B">
        <w:tc>
          <w:tcPr>
            <w:tcW w:w="2512" w:type="dxa"/>
            <w:tcBorders>
              <w:top w:val="single" w:sz="4" w:space="0" w:color="B7DCDF"/>
              <w:bottom w:val="single" w:sz="4" w:space="0" w:color="B7DCDF"/>
            </w:tcBorders>
          </w:tcPr>
          <w:p w14:paraId="7FA5F56D" w14:textId="727BAEEC" w:rsidR="00517059" w:rsidRPr="0002306F" w:rsidRDefault="00517059" w:rsidP="00517059">
            <w:pPr>
              <w:pStyle w:val="TableStyle"/>
              <w:rPr>
                <w:rFonts w:cs="Arial"/>
                <w:szCs w:val="20"/>
              </w:rPr>
            </w:pPr>
            <w:r w:rsidRPr="0002306F">
              <w:rPr>
                <w:rFonts w:cs="Arial"/>
                <w:szCs w:val="20"/>
              </w:rPr>
              <w:t>1</w:t>
            </w:r>
            <w:r>
              <w:rPr>
                <w:rFonts w:cs="Arial"/>
                <w:szCs w:val="20"/>
              </w:rPr>
              <w:t>2.</w:t>
            </w:r>
            <w:r w:rsidR="00F23931">
              <w:rPr>
                <w:rFonts w:cs="Arial"/>
                <w:szCs w:val="20"/>
              </w:rPr>
              <w:t>35</w:t>
            </w:r>
            <w:r w:rsidRPr="0002306F">
              <w:rPr>
                <w:rFonts w:cs="Arial"/>
                <w:szCs w:val="20"/>
              </w:rPr>
              <w:t>pm</w:t>
            </w:r>
          </w:p>
        </w:tc>
        <w:tc>
          <w:tcPr>
            <w:tcW w:w="3444" w:type="dxa"/>
            <w:tcBorders>
              <w:top w:val="single" w:sz="4" w:space="0" w:color="B7DCDF"/>
              <w:bottom w:val="single" w:sz="4" w:space="0" w:color="B7DCDF"/>
            </w:tcBorders>
          </w:tcPr>
          <w:p w14:paraId="1CC55AB3" w14:textId="70082D07" w:rsidR="00517059" w:rsidRPr="0002306F" w:rsidRDefault="00F23931" w:rsidP="00517059">
            <w:pPr>
              <w:pStyle w:val="TableStyle"/>
              <w:rPr>
                <w:rFonts w:cs="Arial"/>
                <w:szCs w:val="20"/>
              </w:rPr>
            </w:pPr>
            <w:r>
              <w:rPr>
                <w:rFonts w:cs="Arial"/>
                <w:szCs w:val="20"/>
              </w:rPr>
              <w:t xml:space="preserve">Working </w:t>
            </w:r>
            <w:r w:rsidR="000453B6">
              <w:rPr>
                <w:rFonts w:cs="Arial"/>
                <w:szCs w:val="20"/>
              </w:rPr>
              <w:t>l</w:t>
            </w:r>
            <w:r>
              <w:rPr>
                <w:rFonts w:cs="Arial"/>
                <w:szCs w:val="20"/>
              </w:rPr>
              <w:t xml:space="preserve">unch </w:t>
            </w:r>
          </w:p>
        </w:tc>
        <w:tc>
          <w:tcPr>
            <w:tcW w:w="4392" w:type="dxa"/>
            <w:tcBorders>
              <w:top w:val="single" w:sz="4" w:space="0" w:color="B7DCDF"/>
              <w:bottom w:val="single" w:sz="4" w:space="0" w:color="B7DCDF"/>
            </w:tcBorders>
          </w:tcPr>
          <w:p w14:paraId="5A35417E" w14:textId="7E4B0E81" w:rsidR="00517059" w:rsidRPr="0002306F" w:rsidRDefault="00517059" w:rsidP="00517059">
            <w:pPr>
              <w:pStyle w:val="TableStyle"/>
              <w:rPr>
                <w:rFonts w:cs="Arial"/>
                <w:szCs w:val="20"/>
              </w:rPr>
            </w:pPr>
          </w:p>
        </w:tc>
      </w:tr>
      <w:tr w:rsidR="002D2A9E" w:rsidRPr="0002306F" w14:paraId="4C0D5790" w14:textId="77777777" w:rsidTr="001D745B">
        <w:tc>
          <w:tcPr>
            <w:tcW w:w="2512" w:type="dxa"/>
            <w:tcBorders>
              <w:top w:val="single" w:sz="4" w:space="0" w:color="B7DCDF"/>
              <w:bottom w:val="single" w:sz="4" w:space="0" w:color="B7DCDF"/>
            </w:tcBorders>
          </w:tcPr>
          <w:p w14:paraId="6BE166B5" w14:textId="5FA16AB8" w:rsidR="002D2A9E" w:rsidRPr="0002306F" w:rsidRDefault="00B37E2B" w:rsidP="00517059">
            <w:pPr>
              <w:pStyle w:val="TableStyle"/>
              <w:rPr>
                <w:rFonts w:cs="Arial"/>
                <w:szCs w:val="20"/>
              </w:rPr>
            </w:pPr>
            <w:r>
              <w:rPr>
                <w:rFonts w:cs="Arial"/>
                <w:szCs w:val="20"/>
              </w:rPr>
              <w:t>1.00</w:t>
            </w:r>
            <w:r w:rsidR="000941BF">
              <w:rPr>
                <w:rFonts w:cs="Arial"/>
                <w:szCs w:val="20"/>
              </w:rPr>
              <w:t>pm</w:t>
            </w:r>
          </w:p>
        </w:tc>
        <w:tc>
          <w:tcPr>
            <w:tcW w:w="3444" w:type="dxa"/>
            <w:tcBorders>
              <w:top w:val="single" w:sz="4" w:space="0" w:color="B7DCDF"/>
              <w:bottom w:val="single" w:sz="4" w:space="0" w:color="B7DCDF"/>
            </w:tcBorders>
          </w:tcPr>
          <w:p w14:paraId="412E123C" w14:textId="752747D8" w:rsidR="002D2A9E" w:rsidRDefault="00B37E2B" w:rsidP="00517059">
            <w:pPr>
              <w:pStyle w:val="TableStyle"/>
              <w:rPr>
                <w:rFonts w:cs="Arial"/>
                <w:szCs w:val="20"/>
              </w:rPr>
            </w:pPr>
            <w:r>
              <w:rPr>
                <w:rFonts w:cs="Arial"/>
                <w:szCs w:val="20"/>
              </w:rPr>
              <w:t>Exoskeleton</w:t>
            </w:r>
            <w:r w:rsidR="000453B6">
              <w:rPr>
                <w:rFonts w:cs="Arial"/>
                <w:szCs w:val="20"/>
              </w:rPr>
              <w:t xml:space="preserve"> p</w:t>
            </w:r>
            <w:r>
              <w:rPr>
                <w:rFonts w:cs="Arial"/>
                <w:szCs w:val="20"/>
              </w:rPr>
              <w:t xml:space="preserve">roject </w:t>
            </w:r>
            <w:r w:rsidR="000453B6">
              <w:rPr>
                <w:rFonts w:cs="Arial"/>
                <w:szCs w:val="20"/>
              </w:rPr>
              <w:t>u</w:t>
            </w:r>
            <w:r>
              <w:rPr>
                <w:rFonts w:cs="Arial"/>
                <w:szCs w:val="20"/>
              </w:rPr>
              <w:t xml:space="preserve">pdate </w:t>
            </w:r>
          </w:p>
        </w:tc>
        <w:tc>
          <w:tcPr>
            <w:tcW w:w="4392" w:type="dxa"/>
            <w:tcBorders>
              <w:top w:val="single" w:sz="4" w:space="0" w:color="B7DCDF"/>
              <w:bottom w:val="single" w:sz="4" w:space="0" w:color="B7DCDF"/>
            </w:tcBorders>
          </w:tcPr>
          <w:p w14:paraId="1F7E519B" w14:textId="7EFC0E3E" w:rsidR="002D2A9E" w:rsidRDefault="00B37E2B" w:rsidP="00517059">
            <w:pPr>
              <w:pStyle w:val="TableStyle"/>
              <w:rPr>
                <w:rFonts w:cs="Arial"/>
                <w:szCs w:val="20"/>
              </w:rPr>
            </w:pPr>
            <w:r>
              <w:rPr>
                <w:rFonts w:cs="Arial"/>
                <w:szCs w:val="20"/>
              </w:rPr>
              <w:t>Chris Fitzgerald</w:t>
            </w:r>
            <w:r w:rsidR="000453B6">
              <w:rPr>
                <w:rFonts w:cs="Arial"/>
                <w:szCs w:val="20"/>
              </w:rPr>
              <w:t xml:space="preserve">, </w:t>
            </w:r>
            <w:r>
              <w:rPr>
                <w:rFonts w:cs="Arial"/>
                <w:szCs w:val="20"/>
              </w:rPr>
              <w:t xml:space="preserve">Risk Injury Management Services </w:t>
            </w:r>
          </w:p>
        </w:tc>
      </w:tr>
      <w:tr w:rsidR="00517059" w:rsidRPr="0002306F" w14:paraId="0EBD5D35" w14:textId="77777777" w:rsidTr="001D745B">
        <w:tc>
          <w:tcPr>
            <w:tcW w:w="2512" w:type="dxa"/>
            <w:tcBorders>
              <w:top w:val="single" w:sz="4" w:space="0" w:color="B7DCDF"/>
              <w:bottom w:val="single" w:sz="4" w:space="0" w:color="B7DCDF"/>
            </w:tcBorders>
          </w:tcPr>
          <w:p w14:paraId="5295CA0A" w14:textId="26BB6C91" w:rsidR="00517059" w:rsidRPr="0002306F" w:rsidRDefault="00517059" w:rsidP="00517059">
            <w:pPr>
              <w:pStyle w:val="TableStyle"/>
              <w:rPr>
                <w:rFonts w:cs="Arial"/>
                <w:szCs w:val="20"/>
              </w:rPr>
            </w:pPr>
            <w:r w:rsidRPr="0002306F">
              <w:rPr>
                <w:rFonts w:cs="Arial"/>
                <w:szCs w:val="20"/>
              </w:rPr>
              <w:t>1.</w:t>
            </w:r>
            <w:r w:rsidR="00B37E2B">
              <w:rPr>
                <w:rFonts w:cs="Arial"/>
                <w:szCs w:val="20"/>
              </w:rPr>
              <w:t>20</w:t>
            </w:r>
            <w:r w:rsidRPr="0002306F">
              <w:rPr>
                <w:rFonts w:cs="Arial"/>
                <w:szCs w:val="20"/>
              </w:rPr>
              <w:t xml:space="preserve">pm </w:t>
            </w:r>
          </w:p>
        </w:tc>
        <w:tc>
          <w:tcPr>
            <w:tcW w:w="3444" w:type="dxa"/>
            <w:tcBorders>
              <w:top w:val="single" w:sz="4" w:space="0" w:color="B7DCDF"/>
              <w:bottom w:val="single" w:sz="4" w:space="0" w:color="B7DCDF"/>
            </w:tcBorders>
          </w:tcPr>
          <w:p w14:paraId="5774B673" w14:textId="719B0B81" w:rsidR="00517059" w:rsidRPr="0002306F" w:rsidRDefault="00127E3B" w:rsidP="00517059">
            <w:pPr>
              <w:pStyle w:val="TableStyle"/>
              <w:rPr>
                <w:rFonts w:cs="Arial"/>
                <w:szCs w:val="20"/>
              </w:rPr>
            </w:pPr>
            <w:r>
              <w:rPr>
                <w:rFonts w:cs="Arial"/>
                <w:szCs w:val="20"/>
              </w:rPr>
              <w:t xml:space="preserve">Technology in </w:t>
            </w:r>
            <w:r w:rsidR="000453B6">
              <w:rPr>
                <w:rFonts w:cs="Arial"/>
                <w:szCs w:val="20"/>
              </w:rPr>
              <w:t>i</w:t>
            </w:r>
            <w:r>
              <w:rPr>
                <w:rFonts w:cs="Arial"/>
                <w:szCs w:val="20"/>
              </w:rPr>
              <w:t xml:space="preserve">njury </w:t>
            </w:r>
            <w:r w:rsidR="000453B6">
              <w:rPr>
                <w:rFonts w:cs="Arial"/>
                <w:szCs w:val="20"/>
              </w:rPr>
              <w:t>m</w:t>
            </w:r>
            <w:r>
              <w:rPr>
                <w:rFonts w:cs="Arial"/>
                <w:szCs w:val="20"/>
              </w:rPr>
              <w:t xml:space="preserve">anagement </w:t>
            </w:r>
          </w:p>
        </w:tc>
        <w:tc>
          <w:tcPr>
            <w:tcW w:w="4392" w:type="dxa"/>
            <w:tcBorders>
              <w:top w:val="single" w:sz="4" w:space="0" w:color="B7DCDF"/>
              <w:bottom w:val="single" w:sz="4" w:space="0" w:color="B7DCDF"/>
            </w:tcBorders>
          </w:tcPr>
          <w:p w14:paraId="33884B4B" w14:textId="2D61CD55" w:rsidR="00517059" w:rsidRPr="0002306F" w:rsidRDefault="004B5731" w:rsidP="00517059">
            <w:pPr>
              <w:pStyle w:val="TableStyle"/>
              <w:rPr>
                <w:rFonts w:cs="Arial"/>
                <w:szCs w:val="20"/>
              </w:rPr>
            </w:pPr>
            <w:r>
              <w:rPr>
                <w:rFonts w:cs="Arial"/>
                <w:szCs w:val="20"/>
              </w:rPr>
              <w:t xml:space="preserve">Shane Weaver, </w:t>
            </w:r>
            <w:r w:rsidR="00127E3B">
              <w:rPr>
                <w:rFonts w:cs="Arial"/>
                <w:szCs w:val="20"/>
              </w:rPr>
              <w:t xml:space="preserve">Work Healthy Australia </w:t>
            </w:r>
          </w:p>
        </w:tc>
      </w:tr>
      <w:tr w:rsidR="00711413" w:rsidRPr="0002306F" w14:paraId="29FA5CB7" w14:textId="77777777" w:rsidTr="001D745B">
        <w:tc>
          <w:tcPr>
            <w:tcW w:w="2512" w:type="dxa"/>
            <w:tcBorders>
              <w:top w:val="single" w:sz="4" w:space="0" w:color="B7DCDF"/>
              <w:bottom w:val="single" w:sz="4" w:space="0" w:color="B7DCDF"/>
            </w:tcBorders>
          </w:tcPr>
          <w:p w14:paraId="11AD6F62" w14:textId="67B4B343" w:rsidR="00711413" w:rsidRPr="0002306F" w:rsidRDefault="00711413" w:rsidP="00711413">
            <w:pPr>
              <w:pStyle w:val="TableStyle"/>
              <w:rPr>
                <w:rFonts w:cs="Arial"/>
                <w:szCs w:val="20"/>
              </w:rPr>
            </w:pPr>
            <w:r>
              <w:rPr>
                <w:rFonts w:cs="Arial"/>
                <w:szCs w:val="20"/>
              </w:rPr>
              <w:t>1.</w:t>
            </w:r>
            <w:r w:rsidR="00B37E2B">
              <w:rPr>
                <w:rFonts w:cs="Arial"/>
                <w:szCs w:val="20"/>
              </w:rPr>
              <w:t>5</w:t>
            </w:r>
            <w:r>
              <w:rPr>
                <w:rFonts w:cs="Arial"/>
                <w:szCs w:val="20"/>
              </w:rPr>
              <w:t>0</w:t>
            </w:r>
            <w:r w:rsidR="000941BF">
              <w:rPr>
                <w:rFonts w:cs="Arial"/>
                <w:szCs w:val="20"/>
              </w:rPr>
              <w:t>pm</w:t>
            </w:r>
          </w:p>
        </w:tc>
        <w:tc>
          <w:tcPr>
            <w:tcW w:w="3444" w:type="dxa"/>
            <w:tcBorders>
              <w:top w:val="single" w:sz="4" w:space="0" w:color="B7DCDF"/>
              <w:bottom w:val="single" w:sz="4" w:space="0" w:color="B7DCDF"/>
            </w:tcBorders>
          </w:tcPr>
          <w:p w14:paraId="4596ADC3" w14:textId="220A5921" w:rsidR="00711413" w:rsidRPr="0002306F" w:rsidRDefault="006208CC" w:rsidP="00711413">
            <w:pPr>
              <w:pStyle w:val="TableStyle"/>
              <w:rPr>
                <w:rFonts w:cs="Arial"/>
                <w:szCs w:val="20"/>
              </w:rPr>
            </w:pPr>
            <w:r>
              <w:rPr>
                <w:rFonts w:cs="Arial"/>
                <w:szCs w:val="20"/>
              </w:rPr>
              <w:t xml:space="preserve">Integrating </w:t>
            </w:r>
            <w:r w:rsidR="000453B6">
              <w:rPr>
                <w:rFonts w:cs="Arial"/>
                <w:szCs w:val="20"/>
              </w:rPr>
              <w:t>t</w:t>
            </w:r>
            <w:r>
              <w:rPr>
                <w:rFonts w:cs="Arial"/>
                <w:szCs w:val="20"/>
              </w:rPr>
              <w:t xml:space="preserve">echnology and </w:t>
            </w:r>
            <w:r w:rsidR="000453B6">
              <w:rPr>
                <w:rFonts w:cs="Arial"/>
                <w:szCs w:val="20"/>
              </w:rPr>
              <w:t>s</w:t>
            </w:r>
            <w:r>
              <w:rPr>
                <w:rFonts w:cs="Arial"/>
                <w:szCs w:val="20"/>
              </w:rPr>
              <w:t xml:space="preserve">afety </w:t>
            </w:r>
          </w:p>
        </w:tc>
        <w:tc>
          <w:tcPr>
            <w:tcW w:w="4392" w:type="dxa"/>
            <w:tcBorders>
              <w:top w:val="single" w:sz="4" w:space="0" w:color="B7DCDF"/>
              <w:bottom w:val="single" w:sz="4" w:space="0" w:color="B7DCDF"/>
            </w:tcBorders>
          </w:tcPr>
          <w:p w14:paraId="4094DD4B" w14:textId="63F0D56A" w:rsidR="00711413" w:rsidRPr="0002306F" w:rsidRDefault="006208CC" w:rsidP="00711413">
            <w:pPr>
              <w:pStyle w:val="TableStyle"/>
              <w:rPr>
                <w:rFonts w:cs="Arial"/>
                <w:szCs w:val="20"/>
              </w:rPr>
            </w:pPr>
            <w:r>
              <w:rPr>
                <w:rFonts w:cs="Arial"/>
                <w:szCs w:val="20"/>
              </w:rPr>
              <w:t>Kat Bidst</w:t>
            </w:r>
            <w:r w:rsidR="008A2B2E">
              <w:rPr>
                <w:rFonts w:cs="Arial"/>
                <w:szCs w:val="20"/>
              </w:rPr>
              <w:t xml:space="preserve">rup </w:t>
            </w:r>
            <w:r w:rsidR="000453B6">
              <w:rPr>
                <w:rFonts w:cs="Arial"/>
                <w:szCs w:val="20"/>
              </w:rPr>
              <w:t xml:space="preserve">and </w:t>
            </w:r>
            <w:r w:rsidR="008A2B2E">
              <w:rPr>
                <w:rFonts w:cs="Arial"/>
                <w:szCs w:val="20"/>
              </w:rPr>
              <w:t>Tim Gentle</w:t>
            </w:r>
            <w:r w:rsidR="000453B6">
              <w:rPr>
                <w:rFonts w:cs="Arial"/>
                <w:szCs w:val="20"/>
              </w:rPr>
              <w:t>,</w:t>
            </w:r>
            <w:r w:rsidR="00711413">
              <w:rPr>
                <w:rFonts w:cs="Arial"/>
                <w:szCs w:val="20"/>
              </w:rPr>
              <w:t>Think Dig</w:t>
            </w:r>
            <w:r w:rsidR="005D6DF0">
              <w:rPr>
                <w:rFonts w:cs="Arial"/>
                <w:szCs w:val="20"/>
              </w:rPr>
              <w:t>ital</w:t>
            </w:r>
            <w:r w:rsidR="00711413">
              <w:rPr>
                <w:rFonts w:cs="Arial"/>
                <w:szCs w:val="20"/>
              </w:rPr>
              <w:t xml:space="preserve">  </w:t>
            </w:r>
          </w:p>
        </w:tc>
      </w:tr>
      <w:tr w:rsidR="00711413" w:rsidRPr="0002306F" w14:paraId="15DFBF0F" w14:textId="77777777" w:rsidTr="001D745B">
        <w:tc>
          <w:tcPr>
            <w:tcW w:w="2512" w:type="dxa"/>
            <w:tcBorders>
              <w:top w:val="single" w:sz="4" w:space="0" w:color="B7DCDF"/>
              <w:bottom w:val="single" w:sz="4" w:space="0" w:color="B7DCDF"/>
            </w:tcBorders>
          </w:tcPr>
          <w:p w14:paraId="04C3A37D" w14:textId="0E8A7FBC" w:rsidR="00711413" w:rsidRPr="0002306F" w:rsidRDefault="00711413" w:rsidP="00711413">
            <w:pPr>
              <w:pStyle w:val="TableStyle"/>
              <w:rPr>
                <w:rFonts w:cs="Arial"/>
                <w:szCs w:val="20"/>
              </w:rPr>
            </w:pPr>
            <w:r>
              <w:rPr>
                <w:rFonts w:cs="Arial"/>
                <w:szCs w:val="20"/>
              </w:rPr>
              <w:t>2.</w:t>
            </w:r>
            <w:r w:rsidR="008A2B2E">
              <w:rPr>
                <w:rFonts w:cs="Arial"/>
                <w:szCs w:val="20"/>
              </w:rPr>
              <w:t>2</w:t>
            </w:r>
            <w:r>
              <w:rPr>
                <w:rFonts w:cs="Arial"/>
                <w:szCs w:val="20"/>
              </w:rPr>
              <w:t>0</w:t>
            </w:r>
            <w:r w:rsidR="000941BF">
              <w:rPr>
                <w:rFonts w:cs="Arial"/>
                <w:szCs w:val="20"/>
              </w:rPr>
              <w:t>pm</w:t>
            </w:r>
          </w:p>
        </w:tc>
        <w:tc>
          <w:tcPr>
            <w:tcW w:w="3444" w:type="dxa"/>
            <w:tcBorders>
              <w:top w:val="single" w:sz="4" w:space="0" w:color="B7DCDF"/>
              <w:bottom w:val="single" w:sz="4" w:space="0" w:color="B7DCDF"/>
            </w:tcBorders>
          </w:tcPr>
          <w:p w14:paraId="60639F11" w14:textId="6C0C4B7F" w:rsidR="00711413" w:rsidRPr="0002306F" w:rsidRDefault="005D6DF0" w:rsidP="00711413">
            <w:pPr>
              <w:pStyle w:val="TableStyle"/>
              <w:rPr>
                <w:rFonts w:cs="Arial"/>
                <w:szCs w:val="20"/>
              </w:rPr>
            </w:pPr>
            <w:r>
              <w:rPr>
                <w:rFonts w:cs="Arial"/>
                <w:szCs w:val="20"/>
              </w:rPr>
              <w:t>Wrap</w:t>
            </w:r>
            <w:r w:rsidR="00A70ED9">
              <w:rPr>
                <w:rFonts w:cs="Arial"/>
                <w:szCs w:val="20"/>
              </w:rPr>
              <w:t>-</w:t>
            </w:r>
            <w:r>
              <w:rPr>
                <w:rFonts w:cs="Arial"/>
                <w:szCs w:val="20"/>
              </w:rPr>
              <w:t xml:space="preserve">up </w:t>
            </w:r>
          </w:p>
        </w:tc>
        <w:tc>
          <w:tcPr>
            <w:tcW w:w="4392" w:type="dxa"/>
            <w:tcBorders>
              <w:top w:val="single" w:sz="4" w:space="0" w:color="B7DCDF"/>
              <w:bottom w:val="single" w:sz="4" w:space="0" w:color="B7DCDF"/>
            </w:tcBorders>
          </w:tcPr>
          <w:p w14:paraId="68DA32E7" w14:textId="56EF9AC8" w:rsidR="00711413" w:rsidRPr="0002306F" w:rsidRDefault="00711413" w:rsidP="00711413">
            <w:pPr>
              <w:pStyle w:val="TableStyle"/>
              <w:rPr>
                <w:rFonts w:cs="Arial"/>
                <w:szCs w:val="20"/>
              </w:rPr>
            </w:pPr>
          </w:p>
        </w:tc>
      </w:tr>
      <w:tr w:rsidR="00711413" w:rsidRPr="0002306F" w14:paraId="5EE55D5B" w14:textId="77777777" w:rsidTr="001D745B">
        <w:tc>
          <w:tcPr>
            <w:tcW w:w="2512" w:type="dxa"/>
            <w:tcBorders>
              <w:top w:val="single" w:sz="4" w:space="0" w:color="B7DCDF"/>
              <w:bottom w:val="single" w:sz="4" w:space="0" w:color="B7DCDF"/>
            </w:tcBorders>
          </w:tcPr>
          <w:p w14:paraId="43B14E95" w14:textId="5F87279C" w:rsidR="00711413" w:rsidRDefault="005D6DF0" w:rsidP="00711413">
            <w:pPr>
              <w:pStyle w:val="TableStyle"/>
              <w:rPr>
                <w:rFonts w:cs="Arial"/>
                <w:szCs w:val="20"/>
              </w:rPr>
            </w:pPr>
            <w:r>
              <w:rPr>
                <w:rFonts w:cs="Arial"/>
                <w:szCs w:val="20"/>
              </w:rPr>
              <w:t>2</w:t>
            </w:r>
            <w:r w:rsidR="00711413">
              <w:rPr>
                <w:rFonts w:cs="Arial"/>
                <w:szCs w:val="20"/>
              </w:rPr>
              <w:t>.</w:t>
            </w:r>
            <w:r w:rsidR="008A2B2E">
              <w:rPr>
                <w:rFonts w:cs="Arial"/>
                <w:szCs w:val="20"/>
              </w:rPr>
              <w:t>30</w:t>
            </w:r>
            <w:r w:rsidR="000941BF">
              <w:rPr>
                <w:rFonts w:cs="Arial"/>
                <w:szCs w:val="20"/>
              </w:rPr>
              <w:t>pm</w:t>
            </w:r>
          </w:p>
        </w:tc>
        <w:tc>
          <w:tcPr>
            <w:tcW w:w="3444" w:type="dxa"/>
            <w:tcBorders>
              <w:top w:val="single" w:sz="4" w:space="0" w:color="B7DCDF"/>
              <w:bottom w:val="single" w:sz="4" w:space="0" w:color="B7DCDF"/>
            </w:tcBorders>
          </w:tcPr>
          <w:p w14:paraId="04208373" w14:textId="53364CDF" w:rsidR="00711413" w:rsidRDefault="005D6DF0" w:rsidP="00711413">
            <w:pPr>
              <w:pStyle w:val="TableStyle"/>
              <w:rPr>
                <w:rFonts w:cs="Arial"/>
                <w:szCs w:val="20"/>
              </w:rPr>
            </w:pPr>
            <w:r>
              <w:rPr>
                <w:rFonts w:cs="Arial"/>
                <w:szCs w:val="20"/>
              </w:rPr>
              <w:t xml:space="preserve">Spotlight </w:t>
            </w:r>
            <w:r w:rsidR="000453B6">
              <w:rPr>
                <w:rFonts w:cs="Arial"/>
                <w:szCs w:val="20"/>
              </w:rPr>
              <w:t>c</w:t>
            </w:r>
            <w:r>
              <w:rPr>
                <w:rFonts w:cs="Arial"/>
                <w:szCs w:val="20"/>
              </w:rPr>
              <w:t xml:space="preserve">loses </w:t>
            </w:r>
          </w:p>
        </w:tc>
        <w:tc>
          <w:tcPr>
            <w:tcW w:w="4392" w:type="dxa"/>
            <w:tcBorders>
              <w:top w:val="single" w:sz="4" w:space="0" w:color="B7DCDF"/>
              <w:bottom w:val="single" w:sz="4" w:space="0" w:color="B7DCDF"/>
            </w:tcBorders>
          </w:tcPr>
          <w:p w14:paraId="6E5F73AB" w14:textId="2B5E547E" w:rsidR="00711413" w:rsidRPr="0002306F" w:rsidRDefault="00711413" w:rsidP="00711413">
            <w:pPr>
              <w:pStyle w:val="TableStyle"/>
              <w:rPr>
                <w:rFonts w:cs="Arial"/>
                <w:szCs w:val="20"/>
              </w:rPr>
            </w:pPr>
          </w:p>
        </w:tc>
      </w:tr>
    </w:tbl>
    <w:p w14:paraId="10E36D50" w14:textId="25A3E209" w:rsidR="009A3D5A" w:rsidRDefault="0002306F" w:rsidP="00D231C3">
      <w:pPr>
        <w:rPr>
          <w:b/>
          <w:bCs/>
          <w:color w:val="005B7F"/>
          <w:sz w:val="28"/>
        </w:rPr>
      </w:pPr>
      <w:r>
        <w:rPr>
          <w:rFonts w:cs="Arial"/>
          <w:szCs w:val="20"/>
          <w:lang w:val="en-GB"/>
        </w:rPr>
        <w:br/>
      </w:r>
    </w:p>
    <w:p w14:paraId="1D03451F" w14:textId="77777777" w:rsidR="009A3D5A" w:rsidRPr="0002306F" w:rsidRDefault="009A3D5A" w:rsidP="00D231C3">
      <w:pPr>
        <w:rPr>
          <w:rFonts w:cs="Arial"/>
          <w:b/>
          <w:bCs/>
          <w:color w:val="005B7F"/>
          <w:szCs w:val="20"/>
        </w:rPr>
      </w:pPr>
    </w:p>
    <w:p w14:paraId="7E97181E" w14:textId="77777777" w:rsidR="00D82288" w:rsidRDefault="00D82288" w:rsidP="001A35DB">
      <w:pPr>
        <w:spacing w:after="0" w:line="240" w:lineRule="auto"/>
        <w:rPr>
          <w:rFonts w:eastAsiaTheme="majorEastAsia" w:cs="Times New Roman (Headings CS)"/>
          <w:b/>
          <w:color w:val="2B8F92"/>
          <w:sz w:val="22"/>
        </w:rPr>
      </w:pPr>
    </w:p>
    <w:p w14:paraId="670F049C" w14:textId="77777777" w:rsidR="00344290" w:rsidRDefault="00344290" w:rsidP="001A35DB">
      <w:pPr>
        <w:spacing w:after="0" w:line="240" w:lineRule="auto"/>
        <w:rPr>
          <w:rFonts w:eastAsiaTheme="majorEastAsia" w:cs="Times New Roman (Headings CS)"/>
          <w:b/>
          <w:color w:val="2B8F92"/>
          <w:sz w:val="22"/>
        </w:rPr>
      </w:pPr>
    </w:p>
    <w:p w14:paraId="587ABD08" w14:textId="77777777" w:rsidR="00344290" w:rsidRDefault="00344290" w:rsidP="001A35DB">
      <w:pPr>
        <w:spacing w:after="0" w:line="240" w:lineRule="auto"/>
        <w:rPr>
          <w:rFonts w:eastAsiaTheme="majorEastAsia" w:cs="Times New Roman (Headings CS)"/>
          <w:b/>
          <w:color w:val="2B8F92"/>
          <w:sz w:val="22"/>
        </w:rPr>
      </w:pPr>
    </w:p>
    <w:p w14:paraId="1F632182" w14:textId="77777777" w:rsidR="00344290" w:rsidRDefault="00344290" w:rsidP="001A35DB">
      <w:pPr>
        <w:spacing w:after="0" w:line="240" w:lineRule="auto"/>
        <w:rPr>
          <w:rFonts w:eastAsiaTheme="majorEastAsia" w:cs="Times New Roman (Headings CS)"/>
          <w:b/>
          <w:color w:val="2B8F92"/>
          <w:sz w:val="22"/>
        </w:rPr>
      </w:pPr>
    </w:p>
    <w:p w14:paraId="3142DA07" w14:textId="77777777" w:rsidR="00344290" w:rsidRDefault="00344290" w:rsidP="001A35DB">
      <w:pPr>
        <w:spacing w:after="0" w:line="240" w:lineRule="auto"/>
        <w:rPr>
          <w:rFonts w:eastAsiaTheme="majorEastAsia" w:cs="Times New Roman (Headings CS)"/>
          <w:b/>
          <w:color w:val="2B8F92"/>
          <w:sz w:val="22"/>
        </w:rPr>
      </w:pPr>
    </w:p>
    <w:p w14:paraId="24CBDB0F" w14:textId="2AC19DB6" w:rsidR="00FA6982" w:rsidRDefault="00344290" w:rsidP="005B29F7">
      <w:pPr>
        <w:pStyle w:val="Heading1"/>
      </w:pPr>
      <w:r>
        <w:lastRenderedPageBreak/>
        <w:br/>
      </w:r>
      <w:r w:rsidR="0065068E">
        <w:t xml:space="preserve">Speaker </w:t>
      </w:r>
      <w:r w:rsidR="00FE3A00">
        <w:t>and session blurb</w:t>
      </w:r>
      <w:r w:rsidR="005B29F7">
        <w:t>s</w:t>
      </w:r>
    </w:p>
    <w:p w14:paraId="3B463DB9" w14:textId="60CC1C37" w:rsidR="00A77734" w:rsidRDefault="00C44772" w:rsidP="00A77734">
      <w:pPr>
        <w:pStyle w:val="Heading2"/>
      </w:pPr>
      <w:r>
        <w:rPr>
          <w:noProof/>
        </w:rPr>
        <w:drawing>
          <wp:anchor distT="0" distB="0" distL="114300" distR="114300" simplePos="0" relativeHeight="251658240" behindDoc="1" locked="0" layoutInCell="1" allowOverlap="1" wp14:anchorId="46F09897" wp14:editId="43AEDD44">
            <wp:simplePos x="0" y="0"/>
            <wp:positionH relativeFrom="margin">
              <wp:posOffset>4994910</wp:posOffset>
            </wp:positionH>
            <wp:positionV relativeFrom="paragraph">
              <wp:posOffset>295275</wp:posOffset>
            </wp:positionV>
            <wp:extent cx="1391285" cy="1391285"/>
            <wp:effectExtent l="0" t="0" r="0" b="0"/>
            <wp:wrapTight wrapText="bothSides">
              <wp:wrapPolygon edited="0">
                <wp:start x="0" y="0"/>
                <wp:lineTo x="0" y="21294"/>
                <wp:lineTo x="21294" y="21294"/>
                <wp:lineTo x="21294" y="0"/>
                <wp:lineTo x="0" y="0"/>
              </wp:wrapPolygon>
            </wp:wrapTight>
            <wp:docPr id="1784440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40013" name="Picture 17844400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1285" cy="1391285"/>
                    </a:xfrm>
                    <a:prstGeom prst="rect">
                      <a:avLst/>
                    </a:prstGeom>
                  </pic:spPr>
                </pic:pic>
              </a:graphicData>
            </a:graphic>
            <wp14:sizeRelH relativeFrom="margin">
              <wp14:pctWidth>0</wp14:pctWidth>
            </wp14:sizeRelH>
            <wp14:sizeRelV relativeFrom="margin">
              <wp14:pctHeight>0</wp14:pctHeight>
            </wp14:sizeRelV>
          </wp:anchor>
        </w:drawing>
      </w:r>
      <w:r w:rsidR="00A77734">
        <w:t xml:space="preserve">Carli Phillips </w:t>
      </w:r>
      <w:r w:rsidR="0028787C">
        <w:t>– Corporate Wellbeing Hub</w:t>
      </w:r>
    </w:p>
    <w:p w14:paraId="739BD677" w14:textId="2C965D4D" w:rsidR="00BC23C0" w:rsidRDefault="005E1933" w:rsidP="005E1933">
      <w:r w:rsidRPr="005E1933">
        <w:t>Carli is a Wellbeing Lead Researcher, Keynote Speaker and CEO of Corporate Wellbeing Hub.</w:t>
      </w:r>
      <w:r>
        <w:t xml:space="preserve"> </w:t>
      </w:r>
      <w:r w:rsidR="00CF6165">
        <w:t xml:space="preserve">She was </w:t>
      </w:r>
      <w:r w:rsidRPr="005E1933">
        <w:t xml:space="preserve">the </w:t>
      </w:r>
      <w:r w:rsidR="005E6680">
        <w:t>w</w:t>
      </w:r>
      <w:r w:rsidRPr="005E1933">
        <w:t xml:space="preserve">ellbeing </w:t>
      </w:r>
      <w:r w:rsidR="005E6680">
        <w:t>l</w:t>
      </w:r>
      <w:r w:rsidRPr="005E1933">
        <w:t xml:space="preserve">ead at Johnson &amp; Johnson and </w:t>
      </w:r>
      <w:r w:rsidR="005B70A1">
        <w:t xml:space="preserve">was a </w:t>
      </w:r>
      <w:r w:rsidRPr="005E1933">
        <w:t>recipient of the “Best Health &amp; Wellbeing Program 2020.”</w:t>
      </w:r>
      <w:r>
        <w:t xml:space="preserve"> </w:t>
      </w:r>
      <w:r w:rsidRPr="005E1933">
        <w:t xml:space="preserve">With a degree in </w:t>
      </w:r>
      <w:r>
        <w:t>h</w:t>
      </w:r>
      <w:r w:rsidRPr="005E1933">
        <w:t xml:space="preserve">ealth </w:t>
      </w:r>
      <w:r>
        <w:t>s</w:t>
      </w:r>
      <w:r w:rsidRPr="005E1933">
        <w:t xml:space="preserve">cience and a </w:t>
      </w:r>
      <w:r w:rsidR="005B70A1">
        <w:t>master’s in business</w:t>
      </w:r>
      <w:r w:rsidRPr="005E1933">
        <w:t xml:space="preserve">, Carli’s research uncovered key success criteria needed to build successful </w:t>
      </w:r>
      <w:r w:rsidR="005B70A1">
        <w:t>w</w:t>
      </w:r>
      <w:r w:rsidRPr="005E1933">
        <w:t>ellbeing</w:t>
      </w:r>
      <w:r w:rsidR="005B70A1">
        <w:t xml:space="preserve"> </w:t>
      </w:r>
      <w:r w:rsidRPr="005E1933">
        <w:t xml:space="preserve">programs. </w:t>
      </w:r>
      <w:r w:rsidR="005E6680">
        <w:t xml:space="preserve">She </w:t>
      </w:r>
      <w:r w:rsidRPr="005E1933">
        <w:t xml:space="preserve">is a </w:t>
      </w:r>
      <w:r w:rsidR="005B70A1">
        <w:t>n</w:t>
      </w:r>
      <w:r w:rsidRPr="005E1933">
        <w:t xml:space="preserve">utritionist, </w:t>
      </w:r>
      <w:r w:rsidR="005B70A1">
        <w:t>m</w:t>
      </w:r>
      <w:r w:rsidRPr="005E1933">
        <w:t xml:space="preserve">ental </w:t>
      </w:r>
      <w:r w:rsidR="005B70A1">
        <w:t>h</w:t>
      </w:r>
      <w:r w:rsidRPr="005E1933">
        <w:t xml:space="preserve">ealth </w:t>
      </w:r>
      <w:r w:rsidR="005B70A1">
        <w:t>f</w:t>
      </w:r>
      <w:r w:rsidRPr="005E1933">
        <w:t xml:space="preserve">irst </w:t>
      </w:r>
      <w:r w:rsidR="005B70A1">
        <w:t>a</w:t>
      </w:r>
      <w:r w:rsidRPr="005E1933">
        <w:t xml:space="preserve">ider and expert </w:t>
      </w:r>
      <w:r w:rsidR="005B70A1">
        <w:t>w</w:t>
      </w:r>
      <w:r w:rsidRPr="005E1933">
        <w:t xml:space="preserve">ellbeing </w:t>
      </w:r>
      <w:r w:rsidR="005B70A1">
        <w:t>f</w:t>
      </w:r>
      <w:r w:rsidRPr="005E1933">
        <w:t>acilitator.</w:t>
      </w:r>
      <w:r w:rsidR="005B70A1">
        <w:t xml:space="preserve"> </w:t>
      </w:r>
      <w:r w:rsidRPr="005E1933">
        <w:t xml:space="preserve">With red meat industry experience, </w:t>
      </w:r>
      <w:r w:rsidR="005E6680">
        <w:t>she</w:t>
      </w:r>
      <w:r w:rsidRPr="005E1933">
        <w:t xml:space="preserve"> has </w:t>
      </w:r>
      <w:r w:rsidR="005E6680">
        <w:t xml:space="preserve">also </w:t>
      </w:r>
      <w:r w:rsidRPr="005E1933">
        <w:t xml:space="preserve">developed </w:t>
      </w:r>
      <w:r w:rsidR="005E6680">
        <w:t>unique wellbeing resources</w:t>
      </w:r>
      <w:r w:rsidRPr="005E1933">
        <w:t>.</w:t>
      </w:r>
    </w:p>
    <w:p w14:paraId="48107626" w14:textId="663DC9E5" w:rsidR="00947BF1" w:rsidRPr="00BC23C0" w:rsidRDefault="00CF6165" w:rsidP="005E1933">
      <w:r>
        <w:t>Carli</w:t>
      </w:r>
      <w:r w:rsidRPr="00CF6165">
        <w:t xml:space="preserve"> will show findings unique to Pacific Islander employees in the red meat industry.  See the top risks and protective factors that differ from the local workforce</w:t>
      </w:r>
      <w:r w:rsidR="00D17AF5">
        <w:t xml:space="preserve"> with t</w:t>
      </w:r>
      <w:r w:rsidRPr="00CF6165">
        <w:t>ips and training guide</w:t>
      </w:r>
      <w:r w:rsidR="00D17AF5">
        <w:t>s</w:t>
      </w:r>
      <w:r w:rsidRPr="00CF6165">
        <w:t xml:space="preserve"> for your HR </w:t>
      </w:r>
      <w:r w:rsidR="00D17AF5">
        <w:t>and</w:t>
      </w:r>
      <w:r w:rsidRPr="00CF6165">
        <w:t xml:space="preserve"> training team</w:t>
      </w:r>
      <w:r w:rsidR="00D17AF5">
        <w:t>s</w:t>
      </w:r>
      <w:r w:rsidRPr="00CF6165">
        <w:t>. </w:t>
      </w:r>
      <w:r w:rsidR="00045AA8">
        <w:t>She</w:t>
      </w:r>
      <w:r w:rsidRPr="00CF6165">
        <w:t xml:space="preserve"> will present wellbeing metrics from over 1000 employees in the red meat industry.  </w:t>
      </w:r>
      <w:r w:rsidR="00045AA8">
        <w:t>Attendees will s</w:t>
      </w:r>
      <w:r w:rsidRPr="00CF6165">
        <w:t xml:space="preserve">ee physical and mental health risks as well as workplace wants </w:t>
      </w:r>
      <w:r w:rsidR="00045AA8">
        <w:t>and</w:t>
      </w:r>
      <w:r w:rsidRPr="00CF6165">
        <w:t xml:space="preserve"> needs.  </w:t>
      </w:r>
      <w:r w:rsidR="00045AA8">
        <w:t>Industry-specific</w:t>
      </w:r>
      <w:r w:rsidRPr="00CF6165">
        <w:t xml:space="preserve"> resources will be showcased, across financial wellbeing, mental health strategic plans and training resources.  </w:t>
      </w:r>
      <w:r w:rsidR="00947BF1">
        <w:br/>
      </w:r>
    </w:p>
    <w:p w14:paraId="4FF3B1ED" w14:textId="6B7734AC" w:rsidR="00404625" w:rsidRPr="00404625" w:rsidRDefault="00C44772" w:rsidP="00404625">
      <w:pPr>
        <w:pStyle w:val="Heading2"/>
      </w:pPr>
      <w:r>
        <w:rPr>
          <w:noProof/>
        </w:rPr>
        <w:drawing>
          <wp:anchor distT="0" distB="0" distL="114300" distR="114300" simplePos="0" relativeHeight="251659264" behindDoc="1" locked="0" layoutInCell="1" allowOverlap="1" wp14:anchorId="5AF825AB" wp14:editId="4852B25E">
            <wp:simplePos x="0" y="0"/>
            <wp:positionH relativeFrom="margin">
              <wp:posOffset>5069660</wp:posOffset>
            </wp:positionH>
            <wp:positionV relativeFrom="paragraph">
              <wp:posOffset>225311</wp:posOffset>
            </wp:positionV>
            <wp:extent cx="1405255" cy="1406525"/>
            <wp:effectExtent l="0" t="0" r="4445" b="3175"/>
            <wp:wrapTight wrapText="bothSides">
              <wp:wrapPolygon edited="0">
                <wp:start x="0" y="0"/>
                <wp:lineTo x="0" y="21356"/>
                <wp:lineTo x="21376" y="21356"/>
                <wp:lineTo x="21376" y="0"/>
                <wp:lineTo x="0" y="0"/>
              </wp:wrapPolygon>
            </wp:wrapTight>
            <wp:docPr id="1796846549" name="Picture 2"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46549" name="Picture 2" descr="A close-up of a person smiling&#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5255" cy="1406525"/>
                    </a:xfrm>
                    <a:prstGeom prst="rect">
                      <a:avLst/>
                    </a:prstGeom>
                  </pic:spPr>
                </pic:pic>
              </a:graphicData>
            </a:graphic>
            <wp14:sizeRelH relativeFrom="page">
              <wp14:pctWidth>0</wp14:pctWidth>
            </wp14:sizeRelH>
            <wp14:sizeRelV relativeFrom="page">
              <wp14:pctHeight>0</wp14:pctHeight>
            </wp14:sizeRelV>
          </wp:anchor>
        </w:drawing>
      </w:r>
      <w:r w:rsidR="00FA6982">
        <w:t xml:space="preserve">Chris Fitzgerald </w:t>
      </w:r>
      <w:r w:rsidR="002B22F7">
        <w:t>–</w:t>
      </w:r>
      <w:r w:rsidR="0028787C">
        <w:t xml:space="preserve"> </w:t>
      </w:r>
      <w:r w:rsidR="002B22F7">
        <w:t xml:space="preserve">Risk Injury Management Services </w:t>
      </w:r>
    </w:p>
    <w:p w14:paraId="6A42B775" w14:textId="6CCDBF1F" w:rsidR="00404625" w:rsidRPr="00FE3A00" w:rsidRDefault="00404625" w:rsidP="00404625">
      <w:pPr>
        <w:jc w:val="both"/>
        <w:rPr>
          <w:rFonts w:cs="Arial"/>
          <w:color w:val="000000"/>
          <w:lang w:val="en-GB"/>
        </w:rPr>
      </w:pPr>
      <w:r w:rsidRPr="00FE3A00">
        <w:rPr>
          <w:rFonts w:cs="Arial"/>
          <w:color w:val="000000"/>
          <w:lang w:val="en-GB"/>
        </w:rPr>
        <w:t>Chris is a Certified Professional Ergonomist whose career has focused on improving workplaces to enhance process efficiency and reduce effort and risks. He has been involved in red meat processing for many years and has been influential in improvements now regarded as standard industry practice. Chris’s original background was in Prosthetics and Orthotics, and he is still involved in this field, delivering ongoing aid projects throughout Southeast Asia.</w:t>
      </w:r>
    </w:p>
    <w:p w14:paraId="4A809C8F" w14:textId="190E51D4" w:rsidR="00BC23C0" w:rsidRDefault="00404625" w:rsidP="00384EFF">
      <w:pPr>
        <w:jc w:val="both"/>
        <w:rPr>
          <w:rFonts w:cs="Arial"/>
          <w:color w:val="000000"/>
          <w:lang w:val="en-GB"/>
        </w:rPr>
      </w:pPr>
      <w:r w:rsidRPr="00FE3A00">
        <w:rPr>
          <w:rFonts w:cs="Arial"/>
          <w:color w:val="000000"/>
          <w:lang w:val="en-GB"/>
        </w:rPr>
        <w:t xml:space="preserve">Recently, Chris used this expertise within an AMPC project to undertake a global search to procure exoskeletons most likely to suit the meat processing environment. Today, Chris will provide you with an overview of the rapidly changing world of exoskeletons and the opportunities and limitations of applying these devices </w:t>
      </w:r>
      <w:r w:rsidR="002E5FFE" w:rsidRPr="00FE3A00">
        <w:rPr>
          <w:rFonts w:cs="Arial"/>
          <w:color w:val="000000"/>
          <w:lang w:val="en-GB"/>
        </w:rPr>
        <w:t>to</w:t>
      </w:r>
      <w:r w:rsidRPr="00FE3A00">
        <w:rPr>
          <w:rFonts w:cs="Arial"/>
          <w:color w:val="000000"/>
          <w:lang w:val="en-GB"/>
        </w:rPr>
        <w:t xml:space="preserve"> meat processing. </w:t>
      </w:r>
    </w:p>
    <w:p w14:paraId="73693388" w14:textId="5237D07B" w:rsidR="00FA6982" w:rsidRDefault="00BC23C0" w:rsidP="00FA6982">
      <w:pPr>
        <w:pStyle w:val="Heading2"/>
      </w:pPr>
      <w:r>
        <w:br/>
      </w:r>
      <w:r w:rsidR="002B22F7">
        <w:t xml:space="preserve">Andrew Douglas, Kim McLagan and Nina Hoang - </w:t>
      </w:r>
      <w:r w:rsidR="00334E77">
        <w:t xml:space="preserve">FCW Lawyers </w:t>
      </w:r>
    </w:p>
    <w:p w14:paraId="416CDB15" w14:textId="76FB256F" w:rsidR="00384EFF" w:rsidRDefault="00384EFF" w:rsidP="00384EFF">
      <w:r>
        <w:t xml:space="preserve">The meat industry has many stories of safety prosecutions </w:t>
      </w:r>
      <w:r w:rsidR="002E5FFE">
        <w:t>that</w:t>
      </w:r>
      <w:r>
        <w:t xml:space="preserve"> were easy to prevent. It now finds itself as the target for safety regulators in all states because of the mixture of high-risk work, many employees where English is a second language and the psychological hazards common in processing plants. But to many of our leaders</w:t>
      </w:r>
      <w:r w:rsidR="002E5FFE">
        <w:t>,</w:t>
      </w:r>
      <w:r>
        <w:t xml:space="preserve"> the risks seem invisible. Often our operational teams are desensitised because no one has ever been hurt, and the high risks </w:t>
      </w:r>
      <w:r w:rsidR="002E5FFE">
        <w:t>seem</w:t>
      </w:r>
      <w:r>
        <w:t xml:space="preserve"> manageable.</w:t>
      </w:r>
    </w:p>
    <w:p w14:paraId="081D93DE" w14:textId="475BA2DD" w:rsidR="00384EFF" w:rsidRDefault="00384EFF" w:rsidP="00384EFF">
      <w:r>
        <w:t>Our friends at FCW </w:t>
      </w:r>
      <w:r>
        <w:rPr>
          <w:lang w:val="en-US"/>
        </w:rPr>
        <w:t xml:space="preserve">lawyers, who work nationally across the meat industry, have developed a mock prosecution of these issues. The facts are drawn from over 50 meat </w:t>
      </w:r>
      <w:r w:rsidR="002E5FFE">
        <w:rPr>
          <w:lang w:val="en-US"/>
        </w:rPr>
        <w:t>industry-related</w:t>
      </w:r>
      <w:r>
        <w:rPr>
          <w:lang w:val="en-US"/>
        </w:rPr>
        <w:t xml:space="preserve"> serious injuries or deaths they have defended. The Mock Court allows you to see inside a Court when it goes wrong, in circumstances that are common at your worksite. The Mock Court is like a real court but is more relaxed and fun, and there is a deliberate focus on explaining how to manage the risks not just what happens when you get it wrong.</w:t>
      </w:r>
    </w:p>
    <w:p w14:paraId="324AEB7C" w14:textId="4B34A035" w:rsidR="00334E77" w:rsidRDefault="00384EFF" w:rsidP="00334E77">
      <w:r>
        <w:rPr>
          <w:lang w:val="en-US"/>
        </w:rPr>
        <w:lastRenderedPageBreak/>
        <w:t xml:space="preserve">The Mock Court will include people you know as witnesses for the </w:t>
      </w:r>
      <w:r w:rsidR="002E5FFE">
        <w:rPr>
          <w:lang w:val="en-US"/>
        </w:rPr>
        <w:t>defence</w:t>
      </w:r>
      <w:r>
        <w:rPr>
          <w:lang w:val="en-US"/>
        </w:rPr>
        <w:t xml:space="preserve"> and the prosecution. And you can be their judge</w:t>
      </w:r>
      <w:r w:rsidR="002E5FFE">
        <w:rPr>
          <w:lang w:val="en-US"/>
        </w:rPr>
        <w:t>.</w:t>
      </w:r>
    </w:p>
    <w:p w14:paraId="34C88167" w14:textId="10ED4802" w:rsidR="00947BF1" w:rsidRDefault="001D2971" w:rsidP="00334E77">
      <w:pPr>
        <w:pStyle w:val="Heading2"/>
      </w:pPr>
      <w:r>
        <w:rPr>
          <w:noProof/>
        </w:rPr>
        <w:drawing>
          <wp:anchor distT="0" distB="0" distL="114300" distR="114300" simplePos="0" relativeHeight="251661312" behindDoc="1" locked="0" layoutInCell="1" allowOverlap="1" wp14:anchorId="0D1F12ED" wp14:editId="1AE07642">
            <wp:simplePos x="0" y="0"/>
            <wp:positionH relativeFrom="column">
              <wp:posOffset>2225954</wp:posOffset>
            </wp:positionH>
            <wp:positionV relativeFrom="paragraph">
              <wp:posOffset>160020</wp:posOffset>
            </wp:positionV>
            <wp:extent cx="1955165" cy="1600200"/>
            <wp:effectExtent l="0" t="0" r="6985" b="0"/>
            <wp:wrapTight wrapText="bothSides">
              <wp:wrapPolygon edited="0">
                <wp:start x="0" y="0"/>
                <wp:lineTo x="0" y="21343"/>
                <wp:lineTo x="21467" y="21343"/>
                <wp:lineTo x="21467" y="0"/>
                <wp:lineTo x="0" y="0"/>
              </wp:wrapPolygon>
            </wp:wrapTight>
            <wp:docPr id="363446429" name="Picture 4" descr="A person wearing glasses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46429" name="Picture 4" descr="A person wearing glasses smiling&#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5165" cy="1600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BB4E91B" wp14:editId="1EFF17B0">
            <wp:simplePos x="0" y="0"/>
            <wp:positionH relativeFrom="column">
              <wp:posOffset>4583074</wp:posOffset>
            </wp:positionH>
            <wp:positionV relativeFrom="paragraph">
              <wp:posOffset>160020</wp:posOffset>
            </wp:positionV>
            <wp:extent cx="1657350" cy="1597660"/>
            <wp:effectExtent l="0" t="0" r="0" b="2540"/>
            <wp:wrapTight wrapText="bothSides">
              <wp:wrapPolygon edited="0">
                <wp:start x="0" y="0"/>
                <wp:lineTo x="0" y="21377"/>
                <wp:lineTo x="21352" y="21377"/>
                <wp:lineTo x="21352" y="0"/>
                <wp:lineTo x="0" y="0"/>
              </wp:wrapPolygon>
            </wp:wrapTight>
            <wp:docPr id="809083880" name="Picture 5"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83880" name="Picture 5" descr="A person smiling at the camera&#10;&#10;AI-generated content may be incorrect."/>
                    <pic:cNvPicPr/>
                  </pic:nvPicPr>
                  <pic:blipFill rotWithShape="1">
                    <a:blip r:embed="rId14" cstate="print">
                      <a:extLst>
                        <a:ext uri="{28A0092B-C50C-407E-A947-70E740481C1C}">
                          <a14:useLocalDpi xmlns:a14="http://schemas.microsoft.com/office/drawing/2010/main" val="0"/>
                        </a:ext>
                      </a:extLst>
                    </a:blip>
                    <a:srcRect l="23046" t="-1" r="21586" b="1273"/>
                    <a:stretch/>
                  </pic:blipFill>
                  <pic:spPr bwMode="auto">
                    <a:xfrm>
                      <a:off x="0" y="0"/>
                      <a:ext cx="1657350" cy="1597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BF1">
        <w:rPr>
          <w:noProof/>
        </w:rPr>
        <w:drawing>
          <wp:anchor distT="0" distB="0" distL="114300" distR="114300" simplePos="0" relativeHeight="251660288" behindDoc="1" locked="0" layoutInCell="1" allowOverlap="1" wp14:anchorId="0173DB35" wp14:editId="65E39264">
            <wp:simplePos x="0" y="0"/>
            <wp:positionH relativeFrom="margin">
              <wp:posOffset>18229</wp:posOffset>
            </wp:positionH>
            <wp:positionV relativeFrom="paragraph">
              <wp:posOffset>160376</wp:posOffset>
            </wp:positionV>
            <wp:extent cx="1711960" cy="1612900"/>
            <wp:effectExtent l="0" t="0" r="2540" b="6350"/>
            <wp:wrapTight wrapText="bothSides">
              <wp:wrapPolygon edited="0">
                <wp:start x="0" y="0"/>
                <wp:lineTo x="0" y="21430"/>
                <wp:lineTo x="21392" y="21430"/>
                <wp:lineTo x="21392" y="0"/>
                <wp:lineTo x="0" y="0"/>
              </wp:wrapPolygon>
            </wp:wrapTight>
            <wp:docPr id="806231364" name="Picture 3" descr="A person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31364" name="Picture 3" descr="A person with his arms crossed&#10;&#10;AI-generated content may be incorrect."/>
                    <pic:cNvPicPr/>
                  </pic:nvPicPr>
                  <pic:blipFill rotWithShape="1">
                    <a:blip r:embed="rId15" cstate="print">
                      <a:extLst>
                        <a:ext uri="{28A0092B-C50C-407E-A947-70E740481C1C}">
                          <a14:useLocalDpi xmlns:a14="http://schemas.microsoft.com/office/drawing/2010/main" val="0"/>
                        </a:ext>
                      </a:extLst>
                    </a:blip>
                    <a:srcRect l="18395" t="13297" r="21292" b="1490"/>
                    <a:stretch/>
                  </pic:blipFill>
                  <pic:spPr bwMode="auto">
                    <a:xfrm>
                      <a:off x="0" y="0"/>
                      <a:ext cx="1711960" cy="161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23C0">
        <w:br/>
      </w:r>
    </w:p>
    <w:p w14:paraId="5C3FC1C8" w14:textId="09362194" w:rsidR="00947BF1" w:rsidRDefault="00947BF1" w:rsidP="00334E77">
      <w:pPr>
        <w:pStyle w:val="Heading2"/>
      </w:pPr>
    </w:p>
    <w:p w14:paraId="537F8BA5" w14:textId="3B38F3E8" w:rsidR="00947BF1" w:rsidRDefault="00947BF1" w:rsidP="00334E77">
      <w:pPr>
        <w:pStyle w:val="Heading2"/>
      </w:pPr>
    </w:p>
    <w:p w14:paraId="348F225A" w14:textId="77777777" w:rsidR="00947BF1" w:rsidRDefault="00947BF1" w:rsidP="00947BF1"/>
    <w:p w14:paraId="2AEC89B4" w14:textId="77777777" w:rsidR="00947BF1" w:rsidRPr="00947BF1" w:rsidRDefault="00947BF1" w:rsidP="00947BF1"/>
    <w:p w14:paraId="3CAA83E7" w14:textId="6BFF8A31" w:rsidR="00334E77" w:rsidRDefault="00416922" w:rsidP="00334E77">
      <w:pPr>
        <w:pStyle w:val="Heading2"/>
      </w:pPr>
      <w:r>
        <w:rPr>
          <w:rFonts w:eastAsia="Montserrat" w:cs="Arial"/>
          <w:noProof/>
          <w:color w:val="222222"/>
        </w:rPr>
        <w:drawing>
          <wp:anchor distT="0" distB="0" distL="114300" distR="114300" simplePos="0" relativeHeight="251663360" behindDoc="1" locked="0" layoutInCell="1" allowOverlap="1" wp14:anchorId="05B29A9A" wp14:editId="4C54D18C">
            <wp:simplePos x="0" y="0"/>
            <wp:positionH relativeFrom="margin">
              <wp:posOffset>4972298</wp:posOffset>
            </wp:positionH>
            <wp:positionV relativeFrom="paragraph">
              <wp:posOffset>238172</wp:posOffset>
            </wp:positionV>
            <wp:extent cx="1560830" cy="1470660"/>
            <wp:effectExtent l="0" t="0" r="1270" b="0"/>
            <wp:wrapTight wrapText="bothSides">
              <wp:wrapPolygon edited="0">
                <wp:start x="0" y="0"/>
                <wp:lineTo x="0" y="21264"/>
                <wp:lineTo x="21354" y="21264"/>
                <wp:lineTo x="21354" y="0"/>
                <wp:lineTo x="0" y="0"/>
              </wp:wrapPolygon>
            </wp:wrapTight>
            <wp:docPr id="357542439" name="Picture 6" descr="A person wearing a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42439" name="Picture 6" descr="A person wearing a hat&#10;&#10;AI-generated content may be incorrect."/>
                    <pic:cNvPicPr/>
                  </pic:nvPicPr>
                  <pic:blipFill rotWithShape="1">
                    <a:blip r:embed="rId16" cstate="print">
                      <a:extLst>
                        <a:ext uri="{28A0092B-C50C-407E-A947-70E740481C1C}">
                          <a14:useLocalDpi xmlns:a14="http://schemas.microsoft.com/office/drawing/2010/main" val="0"/>
                        </a:ext>
                      </a:extLst>
                    </a:blip>
                    <a:srcRect l="37921" t="15606" r="7600" b="7375"/>
                    <a:stretch/>
                  </pic:blipFill>
                  <pic:spPr bwMode="auto">
                    <a:xfrm>
                      <a:off x="0" y="0"/>
                      <a:ext cx="1560830" cy="147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4E77">
        <w:t xml:space="preserve">Kat Bidstrup and Tim Gentle </w:t>
      </w:r>
      <w:r w:rsidR="002B22F7">
        <w:t xml:space="preserve">– Think Digital </w:t>
      </w:r>
    </w:p>
    <w:p w14:paraId="79BFB61A" w14:textId="15910924" w:rsidR="00471C35" w:rsidRPr="00471C35" w:rsidRDefault="00471C35" w:rsidP="00471C35">
      <w:pPr>
        <w:rPr>
          <w:rFonts w:eastAsia="Montserrat" w:cs="Arial"/>
        </w:rPr>
      </w:pPr>
      <w:r w:rsidRPr="00471C35">
        <w:rPr>
          <w:rFonts w:eastAsia="Montserrat" w:cs="Arial"/>
        </w:rPr>
        <w:t xml:space="preserve">What would you do if you won a bus? Think Digital started with Tim Gentle’s winning answer to this Facebook competition question. With a </w:t>
      </w:r>
      <w:r w:rsidR="002B22F7">
        <w:rPr>
          <w:rFonts w:eastAsia="Montserrat" w:cs="Arial"/>
        </w:rPr>
        <w:t>14-metre</w:t>
      </w:r>
      <w:r w:rsidRPr="00471C35">
        <w:rPr>
          <w:rFonts w:eastAsia="Montserrat" w:cs="Arial"/>
        </w:rPr>
        <w:t xml:space="preserve"> </w:t>
      </w:r>
      <w:r>
        <w:rPr>
          <w:rFonts w:eastAsia="Montserrat" w:cs="Arial"/>
        </w:rPr>
        <w:t>classroom</w:t>
      </w:r>
      <w:r w:rsidRPr="00471C35">
        <w:rPr>
          <w:rFonts w:eastAsia="Montserrat" w:cs="Arial"/>
        </w:rPr>
        <w:t xml:space="preserve"> on wheels delivering digital education across regional Australia, and South Australia’s Emerging Entrepreneur Kat Bidstrup soon on board, </w:t>
      </w:r>
      <w:r w:rsidRPr="00471C35">
        <w:rPr>
          <w:rFonts w:eastAsia="Montserrat" w:cs="Arial"/>
          <w:color w:val="222222"/>
          <w:highlight w:val="white"/>
        </w:rPr>
        <w:t>the business has evolved to be one of Australia's leading technology companies</w:t>
      </w:r>
      <w:r w:rsidR="00D05E3B">
        <w:rPr>
          <w:rFonts w:eastAsia="Montserrat" w:cs="Arial"/>
          <w:color w:val="222222"/>
        </w:rPr>
        <w:t xml:space="preserve">. </w:t>
      </w:r>
    </w:p>
    <w:p w14:paraId="49F77308" w14:textId="456560C1" w:rsidR="00334E77" w:rsidRPr="00C73D9B" w:rsidRDefault="004556E6" w:rsidP="00334E77">
      <w:pPr>
        <w:rPr>
          <w:rFonts w:eastAsia="Montserrat" w:cs="Arial"/>
          <w:color w:val="222222"/>
          <w:highlight w:val="white"/>
        </w:rPr>
      </w:pPr>
      <w:r>
        <w:rPr>
          <w:rFonts w:eastAsia="Montserrat" w:cs="Arial"/>
          <w:noProof/>
          <w:color w:val="222222"/>
        </w:rPr>
        <w:drawing>
          <wp:anchor distT="0" distB="0" distL="114300" distR="114300" simplePos="0" relativeHeight="251664384" behindDoc="1" locked="0" layoutInCell="1" allowOverlap="1" wp14:anchorId="7618EED3" wp14:editId="54D8ABD0">
            <wp:simplePos x="0" y="0"/>
            <wp:positionH relativeFrom="margin">
              <wp:posOffset>4984533</wp:posOffset>
            </wp:positionH>
            <wp:positionV relativeFrom="paragraph">
              <wp:posOffset>313690</wp:posOffset>
            </wp:positionV>
            <wp:extent cx="1556385" cy="1388110"/>
            <wp:effectExtent l="0" t="0" r="5715" b="2540"/>
            <wp:wrapTight wrapText="bothSides">
              <wp:wrapPolygon edited="0">
                <wp:start x="0" y="0"/>
                <wp:lineTo x="0" y="21343"/>
                <wp:lineTo x="21415" y="21343"/>
                <wp:lineTo x="21415" y="0"/>
                <wp:lineTo x="0" y="0"/>
              </wp:wrapPolygon>
            </wp:wrapTight>
            <wp:docPr id="1458616439" name="Picture 7" descr="A person holding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16439" name="Picture 7" descr="A person holding a camera&#10;&#10;AI-generated content may be incorrect."/>
                    <pic:cNvPicPr/>
                  </pic:nvPicPr>
                  <pic:blipFill rotWithShape="1">
                    <a:blip r:embed="rId17" cstate="print">
                      <a:extLst>
                        <a:ext uri="{28A0092B-C50C-407E-A947-70E740481C1C}">
                          <a14:useLocalDpi xmlns:a14="http://schemas.microsoft.com/office/drawing/2010/main" val="0"/>
                        </a:ext>
                      </a:extLst>
                    </a:blip>
                    <a:srcRect l="18795" t="9062" r="17222" b="5351"/>
                    <a:stretch/>
                  </pic:blipFill>
                  <pic:spPr bwMode="auto">
                    <a:xfrm>
                      <a:off x="0" y="0"/>
                      <a:ext cx="1556385" cy="1388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1C35" w:rsidRPr="00471C35">
        <w:rPr>
          <w:rFonts w:eastAsia="Montserrat" w:cs="Arial"/>
          <w:color w:val="222222"/>
          <w:highlight w:val="white"/>
        </w:rPr>
        <w:t>Drawing on their farming backgrounds, Tim and Kat focus on solving complex agricultural challenges through immersive technology.</w:t>
      </w:r>
      <w:r w:rsidR="00471C35" w:rsidRPr="00471C35">
        <w:rPr>
          <w:rFonts w:eastAsia="Montserrat" w:cs="Arial"/>
        </w:rPr>
        <w:t xml:space="preserve"> </w:t>
      </w:r>
      <w:r w:rsidR="00471C35" w:rsidRPr="00471C35">
        <w:rPr>
          <w:rFonts w:eastAsia="Montserrat" w:cs="Arial"/>
          <w:color w:val="222222"/>
          <w:highlight w:val="white"/>
        </w:rPr>
        <w:t>Their groundbreaking products CattleVR and RemoteVet.ai tackle training barriers and global biosecurity issues with practical, real-world applications.</w:t>
      </w:r>
      <w:r w:rsidR="00903F9B">
        <w:rPr>
          <w:rFonts w:eastAsia="Montserrat" w:cs="Arial"/>
          <w:color w:val="222222"/>
        </w:rPr>
        <w:t xml:space="preserve"> </w:t>
      </w:r>
      <w:r w:rsidR="00471C35" w:rsidRPr="00471C35">
        <w:rPr>
          <w:rFonts w:eastAsia="Montserrat" w:cs="Arial"/>
        </w:rPr>
        <w:t xml:space="preserve">Both natural storytellers, Tim and Kat are engaging presenters, often drawing on </w:t>
      </w:r>
      <w:r w:rsidR="00471C35">
        <w:rPr>
          <w:rFonts w:eastAsia="Montserrat" w:cs="Arial"/>
        </w:rPr>
        <w:t>real-world</w:t>
      </w:r>
      <w:r w:rsidR="00471C35" w:rsidRPr="00471C35">
        <w:rPr>
          <w:rFonts w:eastAsia="Montserrat" w:cs="Arial"/>
        </w:rPr>
        <w:t xml:space="preserve"> experiences and using live demonstrations of technology to engage and inspire participants.</w:t>
      </w:r>
      <w:r w:rsidR="00903F9B">
        <w:rPr>
          <w:rFonts w:eastAsia="Montserrat" w:cs="Arial"/>
          <w:color w:val="222222"/>
          <w:highlight w:val="white"/>
        </w:rPr>
        <w:t xml:space="preserve"> </w:t>
      </w:r>
      <w:r w:rsidR="00471C35" w:rsidRPr="00471C35">
        <w:rPr>
          <w:rFonts w:eastAsia="Montserrat" w:cs="Arial"/>
          <w:color w:val="222222"/>
          <w:highlight w:val="white"/>
        </w:rPr>
        <w:t>Working alongside research corporations, government agencies, and global educators, Tim and Kat remain committed to their shared vision: developing technology with purpose and leaving the planet better than they found it.</w:t>
      </w:r>
      <w:r w:rsidR="00BC23C0">
        <w:rPr>
          <w:rFonts w:eastAsia="Montserrat" w:cs="Arial"/>
          <w:color w:val="222222"/>
          <w:highlight w:val="white"/>
        </w:rPr>
        <w:br/>
      </w:r>
    </w:p>
    <w:p w14:paraId="1594D80A" w14:textId="6A39FE58" w:rsidR="00334E77" w:rsidRDefault="00334E77" w:rsidP="00334E77">
      <w:pPr>
        <w:pStyle w:val="Heading2"/>
      </w:pPr>
      <w:r>
        <w:t xml:space="preserve">Kate Munari </w:t>
      </w:r>
      <w:r w:rsidR="002B22F7">
        <w:t xml:space="preserve">– Keynote Speaker </w:t>
      </w:r>
    </w:p>
    <w:p w14:paraId="026F86B7" w14:textId="77777777" w:rsidR="00DE3196" w:rsidRDefault="00DE3196" w:rsidP="00DE3196">
      <w:r>
        <w:t>Kate is Australia’s only female Navy helicopter pilot to have flown in Afghanistan, boasting a remarkable 17-year military career as an aircraft captain and formation commander in the Royal Australian Navy. Her journey took her from life-or-death encounters under enemy fire to prolonged stints aboard Navy ships, where she navigated high-pressure environments with unwavering precision and resilience. During her posting with the Commando Helicopter Force—including time in the UK and Afghanistan—she frequently made quick decisions under tough military circumstances. Notably, when her Sea King was targeted mid-air in a warzone, her split-second decisions safeguarded the lives of 18 personnel—a testament to her deep expertise and composure honed under extreme conditions.</w:t>
      </w:r>
    </w:p>
    <w:p w14:paraId="0B8FD4B4" w14:textId="7C78F342" w:rsidR="00DE3196" w:rsidRDefault="00DE3196" w:rsidP="00DE3196">
      <w:r>
        <w:t xml:space="preserve">In her keynotes, Kate draws on over two decades of military experience to share powerful lessons in resilience, mindset, and purposeful goal setting. She offers a fresh perspective on overcoming adversity by emphasizing leadership and safety—balancing the imperatives of ensuring team safety with achieving critical mission outcomes. Kate’s compelling storytelling not only inspires audiences to meet challenges head-on but also empowers them to </w:t>
      </w:r>
      <w:r>
        <w:lastRenderedPageBreak/>
        <w:t>transform obstacles into opportunities for success in both their professional and personal lives. Come and hear a snapshot of Kate's story on the night</w:t>
      </w:r>
      <w:r w:rsidR="00C44772">
        <w:t xml:space="preserve">. </w:t>
      </w:r>
    </w:p>
    <w:p w14:paraId="2D82FF79" w14:textId="4144AFDC" w:rsidR="00C44772" w:rsidRDefault="00C44772" w:rsidP="00C44772">
      <w:pPr>
        <w:jc w:val="center"/>
      </w:pPr>
      <w:r>
        <w:rPr>
          <w:noProof/>
        </w:rPr>
        <w:drawing>
          <wp:inline distT="0" distB="0" distL="0" distR="0" wp14:anchorId="031B6630" wp14:editId="20DD914A">
            <wp:extent cx="3508917" cy="1839626"/>
            <wp:effectExtent l="0" t="0" r="0" b="8255"/>
            <wp:docPr id="660537958" name="Picture 8" descr="A person in military uniform standing in front of a helicop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37958" name="Picture 8" descr="A person in military uniform standing in front of a helicop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3537940" cy="1854842"/>
                    </a:xfrm>
                    <a:prstGeom prst="rect">
                      <a:avLst/>
                    </a:prstGeom>
                  </pic:spPr>
                </pic:pic>
              </a:graphicData>
            </a:graphic>
          </wp:inline>
        </w:drawing>
      </w:r>
    </w:p>
    <w:p w14:paraId="5AD56972" w14:textId="07D79A70" w:rsidR="00A77734" w:rsidRDefault="00E61935" w:rsidP="00A77734">
      <w:pPr>
        <w:pStyle w:val="Heading2"/>
      </w:pPr>
      <w:r>
        <w:rPr>
          <w:noProof/>
        </w:rPr>
        <w:drawing>
          <wp:anchor distT="0" distB="0" distL="114300" distR="114300" simplePos="0" relativeHeight="251665408" behindDoc="1" locked="0" layoutInCell="1" allowOverlap="1" wp14:anchorId="079C0396" wp14:editId="56DA9665">
            <wp:simplePos x="0" y="0"/>
            <wp:positionH relativeFrom="margin">
              <wp:posOffset>4869892</wp:posOffset>
            </wp:positionH>
            <wp:positionV relativeFrom="paragraph">
              <wp:posOffset>405595</wp:posOffset>
            </wp:positionV>
            <wp:extent cx="1798320" cy="1546225"/>
            <wp:effectExtent l="0" t="0" r="0" b="0"/>
            <wp:wrapTight wrapText="bothSides">
              <wp:wrapPolygon edited="0">
                <wp:start x="0" y="0"/>
                <wp:lineTo x="0" y="21290"/>
                <wp:lineTo x="21280" y="21290"/>
                <wp:lineTo x="21280" y="0"/>
                <wp:lineTo x="0" y="0"/>
              </wp:wrapPolygon>
            </wp:wrapTight>
            <wp:docPr id="484689629" name="Picture 9" descr="A person standing in front of a blu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89629" name="Picture 9" descr="A person standing in front of a blue wall&#10;&#10;AI-generated content may be incorrect."/>
                    <pic:cNvPicPr/>
                  </pic:nvPicPr>
                  <pic:blipFill rotWithShape="1">
                    <a:blip r:embed="rId19" cstate="print">
                      <a:extLst>
                        <a:ext uri="{28A0092B-C50C-407E-A947-70E740481C1C}">
                          <a14:useLocalDpi xmlns:a14="http://schemas.microsoft.com/office/drawing/2010/main" val="0"/>
                        </a:ext>
                      </a:extLst>
                    </a:blip>
                    <a:srcRect l="24387" t="31375" r="28511" b="38250"/>
                    <a:stretch/>
                  </pic:blipFill>
                  <pic:spPr bwMode="auto">
                    <a:xfrm>
                      <a:off x="0" y="0"/>
                      <a:ext cx="1798320" cy="154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7734">
        <w:br/>
      </w:r>
      <w:r w:rsidR="002B22F7">
        <w:t xml:space="preserve">Barbara Webster and Connor Eatwell - </w:t>
      </w:r>
      <w:r w:rsidR="00A77734">
        <w:t xml:space="preserve">Mimeo Industrial </w:t>
      </w:r>
    </w:p>
    <w:p w14:paraId="0BDE54F5" w14:textId="52335293" w:rsidR="007135E3" w:rsidRDefault="00E61935" w:rsidP="007135E3">
      <w:r>
        <w:rPr>
          <w:noProof/>
        </w:rPr>
        <w:drawing>
          <wp:anchor distT="0" distB="0" distL="114300" distR="114300" simplePos="0" relativeHeight="251666432" behindDoc="1" locked="0" layoutInCell="1" allowOverlap="1" wp14:anchorId="6D552EA8" wp14:editId="0B772438">
            <wp:simplePos x="0" y="0"/>
            <wp:positionH relativeFrom="margin">
              <wp:posOffset>4887595</wp:posOffset>
            </wp:positionH>
            <wp:positionV relativeFrom="paragraph">
              <wp:posOffset>1581770</wp:posOffset>
            </wp:positionV>
            <wp:extent cx="1759585" cy="1565275"/>
            <wp:effectExtent l="0" t="0" r="0" b="0"/>
            <wp:wrapTight wrapText="bothSides">
              <wp:wrapPolygon edited="0">
                <wp:start x="0" y="0"/>
                <wp:lineTo x="0" y="21293"/>
                <wp:lineTo x="21280" y="21293"/>
                <wp:lineTo x="21280" y="0"/>
                <wp:lineTo x="0" y="0"/>
              </wp:wrapPolygon>
            </wp:wrapTight>
            <wp:docPr id="874010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1039" name="Picture 87401039"/>
                    <pic:cNvPicPr/>
                  </pic:nvPicPr>
                  <pic:blipFill rotWithShape="1">
                    <a:blip r:embed="rId20" cstate="print">
                      <a:extLst>
                        <a:ext uri="{28A0092B-C50C-407E-A947-70E740481C1C}">
                          <a14:useLocalDpi xmlns:a14="http://schemas.microsoft.com/office/drawing/2010/main" val="0"/>
                        </a:ext>
                      </a:extLst>
                    </a:blip>
                    <a:srcRect l="21368" t="17114" r="24810" b="46968"/>
                    <a:stretch/>
                  </pic:blipFill>
                  <pic:spPr bwMode="auto">
                    <a:xfrm>
                      <a:off x="0" y="0"/>
                      <a:ext cx="1759585" cy="156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35E3">
        <w:t>Mimeo Industrial is developing shadow robot applications for the meat processing industry.  Our robot does the physical and repetitive work, while an operator controls it remotely from the comfort of an office with some in-room support. The system integrates machine vision, remote connectivity and robotics through software. Shadow robots offer the industry a new way of working. Barbara Webster, CEO, is part of the founding team at Mimeo.  Mimeo was established in 2021, and the team comes from a background in automation and robotics for various industries including meat processing. Barbara’s background is in new product development and technology commercialisation.  She’s joined at the event by Connor Eatwell, Mimeo’s Mechatronics Engineer. </w:t>
      </w:r>
    </w:p>
    <w:p w14:paraId="1E7644DE" w14:textId="79F1F43A" w:rsidR="002C0E8F" w:rsidRDefault="007135E3" w:rsidP="00D05E3B">
      <w:r>
        <w:t>Mimeo has partnered with AMPC and JBS over several years to commercialise our shadow robot applications.  We’re currently integrating the robots into the routine task of picking and packing in the boning room. So, we’d like to share our experience, learnings and the range of benefits that can come from combining robots doing the physical and repetitive work, with the skills of an operator.  Points of focus will include operational considerations having staff working alongside industrial robots (thanks to a safety skin), training, job skill changes and the opportunity to remove people from hazards in other shadow robot applications.</w:t>
      </w:r>
    </w:p>
    <w:p w14:paraId="165A88E4" w14:textId="3AE22F8A" w:rsidR="00A77734" w:rsidRDefault="00FA63AE" w:rsidP="00A77734">
      <w:pPr>
        <w:pStyle w:val="Heading2"/>
      </w:pPr>
      <w:r>
        <w:rPr>
          <w:noProof/>
        </w:rPr>
        <w:drawing>
          <wp:anchor distT="0" distB="0" distL="114300" distR="114300" simplePos="0" relativeHeight="251667456" behindDoc="1" locked="0" layoutInCell="1" allowOverlap="1" wp14:anchorId="3707739D" wp14:editId="7A241891">
            <wp:simplePos x="0" y="0"/>
            <wp:positionH relativeFrom="column">
              <wp:posOffset>4902726</wp:posOffset>
            </wp:positionH>
            <wp:positionV relativeFrom="paragraph">
              <wp:posOffset>160732</wp:posOffset>
            </wp:positionV>
            <wp:extent cx="1783715" cy="1597660"/>
            <wp:effectExtent l="0" t="0" r="6985" b="2540"/>
            <wp:wrapTight wrapText="bothSides">
              <wp:wrapPolygon edited="0">
                <wp:start x="0" y="0"/>
                <wp:lineTo x="0" y="21377"/>
                <wp:lineTo x="21454" y="21377"/>
                <wp:lineTo x="21454" y="0"/>
                <wp:lineTo x="0" y="0"/>
              </wp:wrapPolygon>
            </wp:wrapTight>
            <wp:docPr id="6313164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16453" name="Picture 631316453"/>
                    <pic:cNvPicPr/>
                  </pic:nvPicPr>
                  <pic:blipFill rotWithShape="1">
                    <a:blip r:embed="rId21" cstate="print">
                      <a:extLst>
                        <a:ext uri="{28A0092B-C50C-407E-A947-70E740481C1C}">
                          <a14:useLocalDpi xmlns:a14="http://schemas.microsoft.com/office/drawing/2010/main" val="0"/>
                        </a:ext>
                      </a:extLst>
                    </a:blip>
                    <a:srcRect t="5906" b="19406"/>
                    <a:stretch/>
                  </pic:blipFill>
                  <pic:spPr bwMode="auto">
                    <a:xfrm>
                      <a:off x="0" y="0"/>
                      <a:ext cx="1783715" cy="159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7734">
        <w:t xml:space="preserve">Shane Weaver </w:t>
      </w:r>
      <w:r w:rsidR="00E36863">
        <w:t xml:space="preserve">– Work Healthy Australia </w:t>
      </w:r>
    </w:p>
    <w:p w14:paraId="0C364189" w14:textId="74E2C666" w:rsidR="002C0E8F" w:rsidRDefault="001F1BDF" w:rsidP="00BC23C0">
      <w:pPr>
        <w:spacing w:line="240" w:lineRule="auto"/>
      </w:pPr>
      <w:r>
        <w:t xml:space="preserve">Work Healthy Australia specialises in workplace injury prevention and management, </w:t>
      </w:r>
      <w:r w:rsidR="002C0E8F">
        <w:t>supporting large organisations where employees perform manual handling or repetitive tasks. With an early intervention, biopsychosocial approach, Work Healthy Australia promotes faster recovery and supports sustainable return-to-work outcomes, especially in high-risk roles like those in the meat industry.</w:t>
      </w:r>
    </w:p>
    <w:p w14:paraId="3F9448ED" w14:textId="5A12D1ED" w:rsidR="00A77734" w:rsidRDefault="002C0E8F" w:rsidP="00D05E3B">
      <w:pPr>
        <w:spacing w:line="240" w:lineRule="auto"/>
      </w:pPr>
      <w:r>
        <w:t xml:space="preserve">Shane Weaver heads up the Sales, Marketing and Client Account teams. He has a passion for collaboration, problem-solving and finding solutions to increase our </w:t>
      </w:r>
      <w:r w:rsidR="001F1BDF">
        <w:t>clients’</w:t>
      </w:r>
      <w:r>
        <w:t xml:space="preserve"> productivity, creating an early intervention culture, and improving worker health and wellbeing. Shane enjoys building relationships and thrives on sharing his insights </w:t>
      </w:r>
      <w:r w:rsidR="001F1BDF">
        <w:t>with</w:t>
      </w:r>
      <w:r>
        <w:t xml:space="preserve"> new industries and organisations. His presentation will focus on the key barriers currently impeding recovery for injured workers within the Australian meat industry and will explore solutions to address these barriers.</w:t>
      </w:r>
      <w:r w:rsidR="00D05E3B">
        <w:br/>
      </w:r>
    </w:p>
    <w:p w14:paraId="70EE54FC" w14:textId="5F361293" w:rsidR="009E0F5E" w:rsidRDefault="00F22AA5" w:rsidP="00A77734">
      <w:pPr>
        <w:pStyle w:val="Heading2"/>
      </w:pPr>
      <w:r>
        <w:rPr>
          <w:noProof/>
        </w:rPr>
        <w:lastRenderedPageBreak/>
        <w:drawing>
          <wp:anchor distT="0" distB="0" distL="114300" distR="114300" simplePos="0" relativeHeight="251668480" behindDoc="1" locked="0" layoutInCell="1" allowOverlap="1" wp14:anchorId="762ED102" wp14:editId="57C0A860">
            <wp:simplePos x="0" y="0"/>
            <wp:positionH relativeFrom="column">
              <wp:posOffset>5117867</wp:posOffset>
            </wp:positionH>
            <wp:positionV relativeFrom="paragraph">
              <wp:posOffset>70191</wp:posOffset>
            </wp:positionV>
            <wp:extent cx="1343660" cy="1746885"/>
            <wp:effectExtent l="0" t="0" r="8890" b="5715"/>
            <wp:wrapTight wrapText="bothSides">
              <wp:wrapPolygon edited="0">
                <wp:start x="0" y="0"/>
                <wp:lineTo x="0" y="21435"/>
                <wp:lineTo x="21437" y="21435"/>
                <wp:lineTo x="21437" y="0"/>
                <wp:lineTo x="0" y="0"/>
              </wp:wrapPolygon>
            </wp:wrapTight>
            <wp:docPr id="1855050191" name="Picture 12"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50191" name="Picture 12" descr="A person in a suit and tie&#10;&#10;AI-generated content may be incorrect."/>
                    <pic:cNvPicPr/>
                  </pic:nvPicPr>
                  <pic:blipFill rotWithShape="1">
                    <a:blip r:embed="rId22" cstate="print">
                      <a:extLst>
                        <a:ext uri="{28A0092B-C50C-407E-A947-70E740481C1C}">
                          <a14:useLocalDpi xmlns:a14="http://schemas.microsoft.com/office/drawing/2010/main" val="0"/>
                        </a:ext>
                      </a:extLst>
                    </a:blip>
                    <a:srcRect t="13811" r="527"/>
                    <a:stretch/>
                  </pic:blipFill>
                  <pic:spPr bwMode="auto">
                    <a:xfrm>
                      <a:off x="0" y="0"/>
                      <a:ext cx="1343660" cy="1746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7734">
        <w:t xml:space="preserve">Simon Booth </w:t>
      </w:r>
      <w:r w:rsidR="00E36863">
        <w:t xml:space="preserve">– AEGIS Risk Management Services </w:t>
      </w:r>
    </w:p>
    <w:p w14:paraId="4E7FDBA4" w14:textId="2391B076" w:rsidR="009E0F5E" w:rsidRDefault="009E0F5E" w:rsidP="00B40F63">
      <w:pPr>
        <w:spacing w:line="240" w:lineRule="auto"/>
      </w:pPr>
      <w:r>
        <w:t>Simon Booth is the Director of Aegis Risk Management Services. Simon is a former psychologist who now specialises in People Risk.</w:t>
      </w:r>
    </w:p>
    <w:p w14:paraId="268FB15C" w14:textId="357E3693" w:rsidR="00A609A4" w:rsidRDefault="009E0F5E" w:rsidP="00B40F63">
      <w:pPr>
        <w:spacing w:line="240" w:lineRule="auto"/>
      </w:pPr>
      <w:r>
        <w:t>Simon helps companies understand and manage the risk posed by the people in the organisation and works with them to mitigate the impact this has on their workers’ compensation premiums.</w:t>
      </w:r>
    </w:p>
    <w:p w14:paraId="469AF48F" w14:textId="04BCEF54" w:rsidR="00A77734" w:rsidRDefault="00A609A4" w:rsidP="00B40F63">
      <w:pPr>
        <w:spacing w:line="240" w:lineRule="auto"/>
      </w:pPr>
      <w:r>
        <w:t>Simon will discuss the personal and commercial impact of psychological safety. He will outline the issues facing businesses in this space and provide insight into how employers can address the complications associated with psychological safety.</w:t>
      </w:r>
      <w:r>
        <w:br/>
      </w:r>
    </w:p>
    <w:p w14:paraId="0FCBA204" w14:textId="618A53B8" w:rsidR="00A77734" w:rsidRDefault="00A77734" w:rsidP="00A77734">
      <w:pPr>
        <w:pStyle w:val="Heading2"/>
      </w:pPr>
      <w:r>
        <w:t xml:space="preserve">Steve Sharp </w:t>
      </w:r>
      <w:r w:rsidR="00BC23C0">
        <w:t xml:space="preserve">– Culture 360 </w:t>
      </w:r>
    </w:p>
    <w:p w14:paraId="5E0634A0" w14:textId="0991EA0C" w:rsidR="0028787C" w:rsidRPr="00643146" w:rsidRDefault="00505789" w:rsidP="00BC23C0">
      <w:pPr>
        <w:shd w:val="clear" w:color="auto" w:fill="FFFFFF"/>
        <w:spacing w:after="0" w:line="240" w:lineRule="auto"/>
        <w:textAlignment w:val="baseline"/>
        <w:rPr>
          <w:rFonts w:eastAsia="Times New Roman" w:cstheme="minorHAnsi"/>
          <w:color w:val="000000"/>
          <w:lang w:eastAsia="en-AU"/>
        </w:rPr>
      </w:pPr>
      <w:r>
        <w:rPr>
          <w:rFonts w:eastAsia="Times New Roman" w:cstheme="minorHAnsi"/>
          <w:noProof/>
          <w:color w:val="242424"/>
          <w:sz w:val="23"/>
          <w:szCs w:val="23"/>
          <w:lang w:eastAsia="en-AU"/>
        </w:rPr>
        <w:drawing>
          <wp:anchor distT="0" distB="0" distL="114300" distR="114300" simplePos="0" relativeHeight="251669504" behindDoc="1" locked="0" layoutInCell="1" allowOverlap="1" wp14:anchorId="2D831920" wp14:editId="4455154B">
            <wp:simplePos x="0" y="0"/>
            <wp:positionH relativeFrom="margin">
              <wp:align>right</wp:align>
            </wp:positionH>
            <wp:positionV relativeFrom="paragraph">
              <wp:posOffset>10160</wp:posOffset>
            </wp:positionV>
            <wp:extent cx="1620520" cy="1620520"/>
            <wp:effectExtent l="0" t="0" r="0" b="0"/>
            <wp:wrapTight wrapText="bothSides">
              <wp:wrapPolygon edited="0">
                <wp:start x="0" y="0"/>
                <wp:lineTo x="0" y="21329"/>
                <wp:lineTo x="21329" y="21329"/>
                <wp:lineTo x="21329" y="0"/>
                <wp:lineTo x="0" y="0"/>
              </wp:wrapPolygon>
            </wp:wrapTight>
            <wp:docPr id="1717957797" name="Picture 13"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57797" name="Picture 13" descr="A person smiling at the camera&#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520" cy="1620520"/>
                    </a:xfrm>
                    <a:prstGeom prst="rect">
                      <a:avLst/>
                    </a:prstGeom>
                  </pic:spPr>
                </pic:pic>
              </a:graphicData>
            </a:graphic>
            <wp14:sizeRelH relativeFrom="page">
              <wp14:pctWidth>0</wp14:pctWidth>
            </wp14:sizeRelH>
            <wp14:sizeRelV relativeFrom="page">
              <wp14:pctHeight>0</wp14:pctHeight>
            </wp14:sizeRelV>
          </wp:anchor>
        </w:drawing>
      </w:r>
      <w:r w:rsidR="0028787C" w:rsidRPr="00643146">
        <w:rPr>
          <w:rFonts w:eastAsia="Times New Roman" w:cstheme="minorHAnsi"/>
          <w:color w:val="000000"/>
          <w:lang w:eastAsia="en-AU"/>
        </w:rPr>
        <w:t xml:space="preserve">Steve Sharp is a well-known </w:t>
      </w:r>
      <w:r w:rsidR="00BC23C0">
        <w:rPr>
          <w:rFonts w:eastAsia="Times New Roman" w:cstheme="minorHAnsi"/>
          <w:color w:val="000000"/>
          <w:lang w:eastAsia="en-AU"/>
        </w:rPr>
        <w:t>leadership expert</w:t>
      </w:r>
      <w:r w:rsidR="0028787C" w:rsidRPr="00643146">
        <w:rPr>
          <w:rFonts w:eastAsia="Times New Roman" w:cstheme="minorHAnsi"/>
          <w:color w:val="000000"/>
          <w:lang w:eastAsia="en-AU"/>
        </w:rPr>
        <w:t xml:space="preserve">, </w:t>
      </w:r>
      <w:r w:rsidR="00BC23C0">
        <w:rPr>
          <w:rFonts w:eastAsia="Times New Roman" w:cstheme="minorHAnsi"/>
          <w:color w:val="000000"/>
          <w:lang w:eastAsia="en-AU"/>
        </w:rPr>
        <w:t xml:space="preserve">in </w:t>
      </w:r>
      <w:r w:rsidR="0028787C" w:rsidRPr="00643146">
        <w:rPr>
          <w:rFonts w:eastAsia="Times New Roman" w:cstheme="minorHAnsi"/>
          <w:color w:val="000000"/>
          <w:lang w:eastAsia="en-AU"/>
        </w:rPr>
        <w:t xml:space="preserve">organisational culture and psychological safety diagnostics.  Steve supports organisations in food processing, construction, manufacturing, financial services and government primarily focused on creating workplace environments that become competitive advantages through higher engagement and retention of employees and improved commercial performance over time.  This work spans psychological safety culture diagnostics and analytics, leadership and team </w:t>
      </w:r>
      <w:r w:rsidR="00BC23C0">
        <w:rPr>
          <w:rFonts w:eastAsia="Times New Roman" w:cstheme="minorHAnsi"/>
          <w:color w:val="000000"/>
          <w:lang w:eastAsia="en-AU"/>
        </w:rPr>
        <w:t>development</w:t>
      </w:r>
      <w:r w:rsidR="0028787C" w:rsidRPr="00643146">
        <w:rPr>
          <w:rFonts w:eastAsia="Times New Roman" w:cstheme="minorHAnsi"/>
          <w:color w:val="000000"/>
          <w:lang w:eastAsia="en-AU"/>
        </w:rPr>
        <w:t xml:space="preserve"> programs, and </w:t>
      </w:r>
      <w:r w:rsidR="00BC23C0">
        <w:rPr>
          <w:rFonts w:eastAsia="Times New Roman" w:cstheme="minorHAnsi"/>
          <w:color w:val="000000"/>
          <w:lang w:eastAsia="en-AU"/>
        </w:rPr>
        <w:t>executive-level</w:t>
      </w:r>
      <w:r w:rsidR="0028787C" w:rsidRPr="00643146">
        <w:rPr>
          <w:rFonts w:eastAsia="Times New Roman" w:cstheme="minorHAnsi"/>
          <w:color w:val="000000"/>
          <w:lang w:eastAsia="en-AU"/>
        </w:rPr>
        <w:t xml:space="preserve"> culture development programs.</w:t>
      </w:r>
    </w:p>
    <w:p w14:paraId="2F1DC1B5" w14:textId="5CDC46B8" w:rsidR="0028787C" w:rsidRPr="00643146" w:rsidRDefault="0028787C" w:rsidP="00BC23C0">
      <w:pPr>
        <w:shd w:val="clear" w:color="auto" w:fill="FFFFFF"/>
        <w:spacing w:after="0" w:line="240" w:lineRule="auto"/>
        <w:rPr>
          <w:rFonts w:eastAsia="Times New Roman" w:cstheme="minorHAnsi"/>
          <w:color w:val="242424"/>
          <w:sz w:val="23"/>
          <w:szCs w:val="23"/>
          <w:lang w:eastAsia="en-AU"/>
        </w:rPr>
      </w:pPr>
    </w:p>
    <w:p w14:paraId="3F647D19" w14:textId="77777777" w:rsidR="00505789" w:rsidRDefault="0028787C" w:rsidP="00BC23C0">
      <w:pPr>
        <w:shd w:val="clear" w:color="auto" w:fill="FFFFFF"/>
        <w:spacing w:after="0" w:line="240" w:lineRule="auto"/>
        <w:rPr>
          <w:rFonts w:eastAsia="Times New Roman" w:cstheme="minorHAnsi"/>
          <w:color w:val="000000"/>
          <w:bdr w:val="none" w:sz="0" w:space="0" w:color="auto" w:frame="1"/>
          <w:lang w:eastAsia="en-AU"/>
        </w:rPr>
      </w:pPr>
      <w:r w:rsidRPr="00643146">
        <w:rPr>
          <w:rFonts w:eastAsia="Times New Roman" w:cstheme="minorHAnsi"/>
          <w:color w:val="000000"/>
          <w:bdr w:val="none" w:sz="0" w:space="0" w:color="auto" w:frame="1"/>
          <w:lang w:eastAsia="en-AU"/>
        </w:rPr>
        <w:t>Steve will be delivering an entertaining session on why leaders today must understand what psychological safety is and how to curate their workplace environment so people can turn up, be themselves and want to contribute to their team and performance.</w:t>
      </w:r>
    </w:p>
    <w:p w14:paraId="6D57B617" w14:textId="77777777" w:rsidR="00505789" w:rsidRDefault="00505789" w:rsidP="00BC23C0">
      <w:pPr>
        <w:shd w:val="clear" w:color="auto" w:fill="FFFFFF"/>
        <w:spacing w:after="0" w:line="240" w:lineRule="auto"/>
        <w:rPr>
          <w:rFonts w:eastAsia="Times New Roman" w:cstheme="minorHAnsi"/>
          <w:color w:val="000000"/>
          <w:bdr w:val="none" w:sz="0" w:space="0" w:color="auto" w:frame="1"/>
          <w:lang w:eastAsia="en-AU"/>
        </w:rPr>
      </w:pPr>
    </w:p>
    <w:p w14:paraId="239CFF98" w14:textId="76BB6DDD" w:rsidR="0028787C" w:rsidRPr="00643146" w:rsidRDefault="0028787C" w:rsidP="00BC23C0">
      <w:pPr>
        <w:shd w:val="clear" w:color="auto" w:fill="FFFFFF"/>
        <w:spacing w:after="0" w:line="240" w:lineRule="auto"/>
        <w:rPr>
          <w:rFonts w:eastAsia="Times New Roman" w:cstheme="minorHAnsi"/>
          <w:color w:val="242424"/>
          <w:sz w:val="23"/>
          <w:szCs w:val="23"/>
          <w:lang w:eastAsia="en-AU"/>
        </w:rPr>
      </w:pPr>
      <w:r w:rsidRPr="00643146">
        <w:rPr>
          <w:rFonts w:eastAsia="Times New Roman" w:cstheme="minorHAnsi"/>
          <w:color w:val="000000"/>
          <w:bdr w:val="none" w:sz="0" w:space="0" w:color="auto" w:frame="1"/>
          <w:lang w:eastAsia="en-AU"/>
        </w:rPr>
        <w:t xml:space="preserve">As Steve says, ‘discretionary effort is the holy grail’, his session will give you the practical leadership habits that generate discretionary effort from </w:t>
      </w:r>
      <w:r w:rsidR="00BC23C0">
        <w:rPr>
          <w:rFonts w:eastAsia="Times New Roman" w:cstheme="minorHAnsi"/>
          <w:color w:val="000000"/>
          <w:bdr w:val="none" w:sz="0" w:space="0" w:color="auto" w:frame="1"/>
          <w:lang w:eastAsia="en-AU"/>
        </w:rPr>
        <w:t>teams</w:t>
      </w:r>
      <w:r>
        <w:rPr>
          <w:rFonts w:eastAsia="Times New Roman" w:cstheme="minorHAnsi"/>
          <w:color w:val="000000"/>
          <w:bdr w:val="none" w:sz="0" w:space="0" w:color="auto" w:frame="1"/>
          <w:lang w:eastAsia="en-AU"/>
        </w:rPr>
        <w:t xml:space="preserve"> over</w:t>
      </w:r>
      <w:r w:rsidR="00BC23C0">
        <w:rPr>
          <w:rFonts w:eastAsia="Times New Roman" w:cstheme="minorHAnsi"/>
          <w:color w:val="000000"/>
          <w:bdr w:val="none" w:sz="0" w:space="0" w:color="auto" w:frame="1"/>
          <w:lang w:eastAsia="en-AU"/>
        </w:rPr>
        <w:t xml:space="preserve"> </w:t>
      </w:r>
      <w:r>
        <w:rPr>
          <w:rFonts w:eastAsia="Times New Roman" w:cstheme="minorHAnsi"/>
          <w:color w:val="000000"/>
          <w:bdr w:val="none" w:sz="0" w:space="0" w:color="auto" w:frame="1"/>
          <w:lang w:eastAsia="en-AU"/>
        </w:rPr>
        <w:t>time.</w:t>
      </w:r>
    </w:p>
    <w:p w14:paraId="1BFD489C" w14:textId="77777777" w:rsidR="00A609A4" w:rsidRPr="00A609A4" w:rsidRDefault="00A609A4" w:rsidP="00A609A4"/>
    <w:p w14:paraId="2BD9E65A" w14:textId="55837ACD" w:rsidR="00D05E3B" w:rsidRDefault="00505789" w:rsidP="00D05E3B">
      <w:pPr>
        <w:pStyle w:val="Heading2"/>
      </w:pPr>
      <w:r>
        <w:rPr>
          <w:noProof/>
        </w:rPr>
        <w:drawing>
          <wp:anchor distT="0" distB="0" distL="114300" distR="114300" simplePos="0" relativeHeight="251670528" behindDoc="1" locked="0" layoutInCell="1" allowOverlap="1" wp14:anchorId="52EC6090" wp14:editId="0627EA53">
            <wp:simplePos x="0" y="0"/>
            <wp:positionH relativeFrom="column">
              <wp:posOffset>4991735</wp:posOffset>
            </wp:positionH>
            <wp:positionV relativeFrom="paragraph">
              <wp:posOffset>303530</wp:posOffset>
            </wp:positionV>
            <wp:extent cx="1694815" cy="1694815"/>
            <wp:effectExtent l="0" t="0" r="635" b="635"/>
            <wp:wrapTight wrapText="bothSides">
              <wp:wrapPolygon edited="0">
                <wp:start x="0" y="0"/>
                <wp:lineTo x="0" y="21365"/>
                <wp:lineTo x="21365" y="21365"/>
                <wp:lineTo x="21365" y="0"/>
                <wp:lineTo x="0" y="0"/>
              </wp:wrapPolygon>
            </wp:wrapTight>
            <wp:docPr id="683607730" name="Picture 14"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7730" name="Picture 14" descr="A person in a suit and ti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4815" cy="1694815"/>
                    </a:xfrm>
                    <a:prstGeom prst="rect">
                      <a:avLst/>
                    </a:prstGeom>
                  </pic:spPr>
                </pic:pic>
              </a:graphicData>
            </a:graphic>
            <wp14:sizeRelH relativeFrom="page">
              <wp14:pctWidth>0</wp14:pctWidth>
            </wp14:sizeRelH>
            <wp14:sizeRelV relativeFrom="page">
              <wp14:pctHeight>0</wp14:pctHeight>
            </wp14:sizeRelV>
          </wp:anchor>
        </w:drawing>
      </w:r>
      <w:r w:rsidR="00D05E3B">
        <w:t>Stuart Shaw – AMPC</w:t>
      </w:r>
    </w:p>
    <w:p w14:paraId="3ECDA8A5" w14:textId="196868A6" w:rsidR="00A77734" w:rsidRDefault="00075AB4" w:rsidP="00A77734">
      <w:r w:rsidRPr="00075AB4">
        <w:t>Stuart is the Program Manager for Advanced Manufacturing at the Australian Meat Processor Corporation.</w:t>
      </w:r>
      <w:r>
        <w:t xml:space="preserve"> </w:t>
      </w:r>
      <w:r w:rsidRPr="00075AB4">
        <w:t xml:space="preserve">With more than 34 </w:t>
      </w:r>
      <w:r>
        <w:t>years of</w:t>
      </w:r>
      <w:r w:rsidRPr="00075AB4">
        <w:t xml:space="preserve"> experience in multiple industries driving innovative technologies to commercial success, his career has focused on engineering, innovation and business development of automated solutions including machinery, robotic systems and automated production for manufacturing industries.</w:t>
      </w:r>
    </w:p>
    <w:p w14:paraId="3D1E7C82" w14:textId="52763C2F" w:rsidR="00EB5C5B" w:rsidRPr="00EB5C5B" w:rsidRDefault="00EB5C5B" w:rsidP="00EB5C5B">
      <w:r>
        <w:t xml:space="preserve">Stuart </w:t>
      </w:r>
      <w:r w:rsidRPr="00EB5C5B">
        <w:t xml:space="preserve">will present on the impact of current </w:t>
      </w:r>
      <w:r>
        <w:t xml:space="preserve">AMPC </w:t>
      </w:r>
      <w:r w:rsidRPr="00EB5C5B">
        <w:t>Advanced Manufacturing Program initiatives have to address</w:t>
      </w:r>
      <w:r>
        <w:t xml:space="preserve"> work, health, and safety</w:t>
      </w:r>
      <w:r w:rsidRPr="00EB5C5B">
        <w:t xml:space="preserve"> industry needs. </w:t>
      </w:r>
    </w:p>
    <w:p w14:paraId="1B753CBE" w14:textId="77777777" w:rsidR="00EB5C5B" w:rsidRPr="00A77734" w:rsidRDefault="00EB5C5B" w:rsidP="00A77734"/>
    <w:sectPr w:rsidR="00EB5C5B" w:rsidRPr="00A77734" w:rsidSect="0002306F">
      <w:footerReference w:type="even" r:id="rId25"/>
      <w:footerReference w:type="default" r:id="rId26"/>
      <w:headerReference w:type="first" r:id="rId27"/>
      <w:footerReference w:type="first" r:id="rId28"/>
      <w:pgSz w:w="11906" w:h="16838"/>
      <w:pgMar w:top="720" w:right="720" w:bottom="720" w:left="720" w:header="7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23A2D" w14:textId="77777777" w:rsidR="00E73247" w:rsidRDefault="00E73247" w:rsidP="00FD66D5">
      <w:pPr>
        <w:spacing w:after="0" w:line="240" w:lineRule="auto"/>
      </w:pPr>
      <w:r>
        <w:separator/>
      </w:r>
    </w:p>
  </w:endnote>
  <w:endnote w:type="continuationSeparator" w:id="0">
    <w:p w14:paraId="048F3E72" w14:textId="77777777" w:rsidR="00E73247" w:rsidRDefault="00E73247" w:rsidP="00FD66D5">
      <w:pPr>
        <w:spacing w:after="0" w:line="240" w:lineRule="auto"/>
      </w:pPr>
      <w:r>
        <w:continuationSeparator/>
      </w:r>
    </w:p>
  </w:endnote>
  <w:endnote w:type="continuationNotice" w:id="1">
    <w:p w14:paraId="77755291" w14:textId="77777777" w:rsidR="0081061F" w:rsidRDefault="008106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Headings CS)">
    <w:altName w:val="Times New Roman"/>
    <w:charset w:val="00"/>
    <w:family w:val="roman"/>
    <w:pitch w:val="default"/>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6655036"/>
      <w:docPartObj>
        <w:docPartGallery w:val="Page Numbers (Bottom of Page)"/>
        <w:docPartUnique/>
      </w:docPartObj>
    </w:sdtPr>
    <w:sdtEndPr>
      <w:rPr>
        <w:rStyle w:val="PageNumber"/>
      </w:rPr>
    </w:sdtEndPr>
    <w:sdtContent>
      <w:p w14:paraId="2E9BAC25" w14:textId="01BBC9B8" w:rsidR="00B4703F" w:rsidRDefault="00B4703F" w:rsidP="008F53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B86F89" w14:textId="77777777" w:rsidR="00B4703F" w:rsidRDefault="00B4703F" w:rsidP="00B470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C089A" w14:textId="08F7DE0D" w:rsidR="00920515" w:rsidRPr="00DD1C69" w:rsidRDefault="00D82288" w:rsidP="00D82288">
    <w:pPr>
      <w:pStyle w:val="Footer"/>
      <w:ind w:left="-794" w:right="360"/>
      <w:rPr>
        <w:color w:val="5FB8BE"/>
        <w:sz w:val="15"/>
        <w:szCs w:val="15"/>
      </w:rPr>
    </w:pPr>
    <w:r>
      <w:rPr>
        <w:noProof/>
        <w:color w:val="005B7F"/>
      </w:rPr>
      <w:drawing>
        <wp:inline distT="0" distB="0" distL="0" distR="0" wp14:anchorId="280E5C16" wp14:editId="4BD0BD95">
          <wp:extent cx="7560000" cy="1243620"/>
          <wp:effectExtent l="0" t="0" r="0" b="1270"/>
          <wp:docPr id="161391935" name="Picture 3" descr="A white and grey striped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32701" name="Picture 3" descr="A white and grey striped objec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2436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DEF10" w14:textId="7710C98E" w:rsidR="00C15F85" w:rsidRPr="00C15F85" w:rsidRDefault="0050006E" w:rsidP="0050006E">
    <w:pPr>
      <w:pStyle w:val="Cover-Disclaimer"/>
      <w:ind w:left="-794"/>
      <w:rPr>
        <w:color w:val="005B7F"/>
      </w:rPr>
    </w:pPr>
    <w:r>
      <w:rPr>
        <w:noProof/>
        <w:color w:val="005B7F"/>
      </w:rPr>
      <w:drawing>
        <wp:inline distT="0" distB="0" distL="0" distR="0" wp14:anchorId="5A113BD1" wp14:editId="0DA3DADB">
          <wp:extent cx="7600607" cy="1250302"/>
          <wp:effectExtent l="0" t="0" r="0" b="0"/>
          <wp:docPr id="1253290491" name="Picture 3" descr="A white and grey striped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32701" name="Picture 3" descr="A white and grey striped objec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29735" cy="1271544"/>
                  </a:xfrm>
                  <a:prstGeom prst="rect">
                    <a:avLst/>
                  </a:prstGeom>
                </pic:spPr>
              </pic:pic>
            </a:graphicData>
          </a:graphic>
        </wp:inline>
      </w:drawing>
    </w:r>
    <w:r w:rsidR="00C15F85" w:rsidRPr="00C15F85">
      <w:rPr>
        <w:color w:val="005B7F"/>
      </w:rPr>
      <w:br w:type="pag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ECF1B" w14:textId="77777777" w:rsidR="00E73247" w:rsidRDefault="00E73247" w:rsidP="00FD66D5">
      <w:pPr>
        <w:spacing w:after="0" w:line="240" w:lineRule="auto"/>
      </w:pPr>
      <w:r>
        <w:separator/>
      </w:r>
    </w:p>
  </w:footnote>
  <w:footnote w:type="continuationSeparator" w:id="0">
    <w:p w14:paraId="6598C514" w14:textId="77777777" w:rsidR="00E73247" w:rsidRDefault="00E73247" w:rsidP="00FD66D5">
      <w:pPr>
        <w:spacing w:after="0" w:line="240" w:lineRule="auto"/>
      </w:pPr>
      <w:r>
        <w:continuationSeparator/>
      </w:r>
    </w:p>
  </w:footnote>
  <w:footnote w:type="continuationNotice" w:id="1">
    <w:p w14:paraId="30721B37" w14:textId="77777777" w:rsidR="0081061F" w:rsidRDefault="008106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A4BC" w14:textId="13EF0B97" w:rsidR="00FA192C" w:rsidRDefault="00F10975">
    <w:pPr>
      <w:pStyle w:val="Header"/>
    </w:pPr>
    <w:r>
      <w:rPr>
        <w:noProof/>
      </w:rPr>
      <w:drawing>
        <wp:anchor distT="0" distB="0" distL="114300" distR="114300" simplePos="0" relativeHeight="251658240" behindDoc="1" locked="0" layoutInCell="1" allowOverlap="1" wp14:anchorId="549C5E45" wp14:editId="5EF558EF">
          <wp:simplePos x="0" y="0"/>
          <wp:positionH relativeFrom="margin">
            <wp:align>center</wp:align>
          </wp:positionH>
          <wp:positionV relativeFrom="page">
            <wp:posOffset>-260350</wp:posOffset>
          </wp:positionV>
          <wp:extent cx="7219950" cy="1978025"/>
          <wp:effectExtent l="0" t="0" r="0" b="3175"/>
          <wp:wrapNone/>
          <wp:docPr id="1175904639" name="Picture 1175904639" descr="A blueprin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04639" name="Picture 1175904639" descr="A blueprint of a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19950" cy="19780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64D7F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6D644C"/>
    <w:multiLevelType w:val="multilevel"/>
    <w:tmpl w:val="950C9440"/>
    <w:lvl w:ilvl="0">
      <w:start w:val="1"/>
      <w:numFmt w:val="bullet"/>
      <w:lvlText w:val="w"/>
      <w:lvlJc w:val="left"/>
      <w:pPr>
        <w:ind w:left="908" w:hanging="284"/>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523288"/>
    <w:multiLevelType w:val="hybridMultilevel"/>
    <w:tmpl w:val="6AB884A8"/>
    <w:lvl w:ilvl="0" w:tplc="57D8682A">
      <w:start w:val="1"/>
      <w:numFmt w:val="bullet"/>
      <w:lvlText w:val=""/>
      <w:lvlJc w:val="left"/>
      <w:pPr>
        <w:tabs>
          <w:tab w:val="num" w:pos="360"/>
        </w:tabs>
        <w:ind w:left="360" w:hanging="360"/>
      </w:pPr>
      <w:rPr>
        <w:rFonts w:ascii="Symbol" w:hAnsi="Symbol" w:hint="default"/>
        <w:color w:val="00557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76E28"/>
    <w:multiLevelType w:val="hybridMultilevel"/>
    <w:tmpl w:val="A50643E6"/>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004486"/>
    <w:multiLevelType w:val="multilevel"/>
    <w:tmpl w:val="A5FE88BC"/>
    <w:lvl w:ilvl="0">
      <w:start w:val="1"/>
      <w:numFmt w:val="bullet"/>
      <w:lvlText w:val="u"/>
      <w:lvlJc w:val="left"/>
      <w:pPr>
        <w:ind w:left="644" w:hanging="360"/>
      </w:pPr>
      <w:rPr>
        <w:rFonts w:ascii="Wingdings" w:hAnsi="Wingdings" w:hint="default"/>
        <w:color w:val="005B7F"/>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F91046"/>
    <w:multiLevelType w:val="multilevel"/>
    <w:tmpl w:val="08AE57B2"/>
    <w:lvl w:ilvl="0">
      <w:start w:val="1"/>
      <w:numFmt w:val="decimal"/>
      <w:lvlText w:val="%1."/>
      <w:lvlJc w:val="left"/>
      <w:pPr>
        <w:ind w:left="567" w:hanging="283"/>
      </w:pPr>
      <w:rPr>
        <w:rFonts w:ascii="Arial" w:hAnsi="Arial" w:hint="default"/>
        <w:b w:val="0"/>
        <w:i w:val="0"/>
        <w:color w:val="5FB8BE"/>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D724D9"/>
    <w:multiLevelType w:val="hybridMultilevel"/>
    <w:tmpl w:val="E4AC48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2C62E8"/>
    <w:multiLevelType w:val="multilevel"/>
    <w:tmpl w:val="1892F57E"/>
    <w:lvl w:ilvl="0">
      <w:start w:val="1"/>
      <w:numFmt w:val="bullet"/>
      <w:lvlText w:val=""/>
      <w:lvlJc w:val="left"/>
      <w:pPr>
        <w:ind w:left="1004"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2DA61E7"/>
    <w:multiLevelType w:val="multilevel"/>
    <w:tmpl w:val="A5FE88BC"/>
    <w:lvl w:ilvl="0">
      <w:start w:val="1"/>
      <w:numFmt w:val="bullet"/>
      <w:lvlText w:val="u"/>
      <w:lvlJc w:val="left"/>
      <w:pPr>
        <w:ind w:left="644" w:hanging="360"/>
      </w:pPr>
      <w:rPr>
        <w:rFonts w:ascii="Wingdings" w:hAnsi="Wingdings" w:hint="default"/>
        <w:color w:val="005B7F"/>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211088"/>
    <w:multiLevelType w:val="multilevel"/>
    <w:tmpl w:val="69763D6A"/>
    <w:lvl w:ilvl="0">
      <w:start w:val="1"/>
      <w:numFmt w:val="bullet"/>
      <w:lvlText w:val="—"/>
      <w:lvlJc w:val="left"/>
      <w:pPr>
        <w:ind w:left="908" w:hanging="284"/>
      </w:pPr>
      <w:rPr>
        <w:rFonts w:ascii="Wingdings" w:hAnsi="Wingdings" w:hint="default"/>
        <w:color w:val="005B7F"/>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4326FF6"/>
    <w:multiLevelType w:val="hybridMultilevel"/>
    <w:tmpl w:val="C7CC99DC"/>
    <w:lvl w:ilvl="0" w:tplc="78C490C2">
      <w:start w:val="1"/>
      <w:numFmt w:val="decimal"/>
      <w:pStyle w:val="NumberedList"/>
      <w:lvlText w:val="%1."/>
      <w:lvlJc w:val="left"/>
      <w:pPr>
        <w:ind w:left="646" w:hanging="362"/>
      </w:pPr>
      <w:rPr>
        <w:rFonts w:ascii="Arial" w:hAnsi="Arial" w:hint="default"/>
        <w:b w:val="0"/>
        <w:i w:val="0"/>
        <w:color w:val="5FB8BE"/>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7927B6"/>
    <w:multiLevelType w:val="multilevel"/>
    <w:tmpl w:val="F1BC3F50"/>
    <w:lvl w:ilvl="0">
      <w:start w:val="1"/>
      <w:numFmt w:val="bullet"/>
      <w:lvlText w:val=""/>
      <w:lvlJc w:val="left"/>
      <w:pPr>
        <w:ind w:left="927" w:hanging="360"/>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AFE2619"/>
    <w:multiLevelType w:val="hybridMultilevel"/>
    <w:tmpl w:val="A0A41E2A"/>
    <w:lvl w:ilvl="0" w:tplc="CC22E8FE">
      <w:start w:val="1"/>
      <w:numFmt w:val="bullet"/>
      <w:lvlText w:val=""/>
      <w:lvlJc w:val="left"/>
      <w:pPr>
        <w:ind w:left="360" w:hanging="360"/>
      </w:pPr>
      <w:rPr>
        <w:rFonts w:ascii="Symbol" w:hAnsi="Symbol" w:hint="default"/>
        <w:color w:val="DDD5C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703648"/>
    <w:multiLevelType w:val="hybridMultilevel"/>
    <w:tmpl w:val="4F6064F6"/>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9A36D9"/>
    <w:multiLevelType w:val="hybridMultilevel"/>
    <w:tmpl w:val="57BE9B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BE3460"/>
    <w:multiLevelType w:val="hybridMultilevel"/>
    <w:tmpl w:val="239A4E44"/>
    <w:lvl w:ilvl="0" w:tplc="F434232A">
      <w:start w:val="1"/>
      <w:numFmt w:val="bullet"/>
      <w:lvlText w:val="/"/>
      <w:lvlJc w:val="left"/>
      <w:pPr>
        <w:ind w:left="644" w:hanging="360"/>
      </w:pPr>
      <w:rPr>
        <w:rFonts w:ascii="Arial" w:hAnsi="Arial" w:hint="default"/>
        <w:color w:val="005B7F"/>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522944"/>
    <w:multiLevelType w:val="multilevel"/>
    <w:tmpl w:val="7D56D97E"/>
    <w:lvl w:ilvl="0">
      <w:start w:val="1"/>
      <w:numFmt w:val="decimal"/>
      <w:lvlText w:val="%1.0"/>
      <w:lvlJc w:val="left"/>
      <w:pPr>
        <w:ind w:left="620" w:hanging="620"/>
      </w:pPr>
      <w:rPr>
        <w:rFonts w:hint="default"/>
      </w:rPr>
    </w:lvl>
    <w:lvl w:ilvl="1">
      <w:start w:val="1"/>
      <w:numFmt w:val="decimal"/>
      <w:lvlText w:val="%1.%2"/>
      <w:lvlJc w:val="left"/>
      <w:pPr>
        <w:ind w:left="1340" w:hanging="6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4782A35"/>
    <w:multiLevelType w:val="hybridMultilevel"/>
    <w:tmpl w:val="ADF65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AE7C83"/>
    <w:multiLevelType w:val="multilevel"/>
    <w:tmpl w:val="401272A2"/>
    <w:lvl w:ilvl="0">
      <w:start w:val="1"/>
      <w:numFmt w:val="bullet"/>
      <w:lvlText w:val="§"/>
      <w:lvlJc w:val="left"/>
      <w:pPr>
        <w:ind w:left="1021" w:hanging="170"/>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A691474"/>
    <w:multiLevelType w:val="hybridMultilevel"/>
    <w:tmpl w:val="A8E021EE"/>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BE2A6B"/>
    <w:multiLevelType w:val="multilevel"/>
    <w:tmpl w:val="03205602"/>
    <w:lvl w:ilvl="0">
      <w:start w:val="1"/>
      <w:numFmt w:val="bullet"/>
      <w:lvlText w:val="u"/>
      <w:lvlJc w:val="left"/>
      <w:pPr>
        <w:ind w:left="644" w:hanging="360"/>
      </w:pPr>
      <w:rPr>
        <w:rFonts w:ascii="Wingdings" w:hAnsi="Wingdings" w:hint="default"/>
        <w:color w:val="005B7F"/>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C4E344D"/>
    <w:multiLevelType w:val="hybridMultilevel"/>
    <w:tmpl w:val="29807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F60144"/>
    <w:multiLevelType w:val="hybridMultilevel"/>
    <w:tmpl w:val="03205602"/>
    <w:lvl w:ilvl="0" w:tplc="1374BC5E">
      <w:start w:val="1"/>
      <w:numFmt w:val="bullet"/>
      <w:pStyle w:val="Bullet-Level1"/>
      <w:lvlText w:val="u"/>
      <w:lvlJc w:val="left"/>
      <w:pPr>
        <w:ind w:left="644" w:hanging="360"/>
      </w:pPr>
      <w:rPr>
        <w:rFonts w:ascii="Wingdings" w:hAnsi="Wingdings" w:hint="default"/>
        <w:color w:val="005B7F"/>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415636"/>
    <w:multiLevelType w:val="multilevel"/>
    <w:tmpl w:val="082CBDFC"/>
    <w:lvl w:ilvl="0">
      <w:start w:val="1"/>
      <w:numFmt w:val="bullet"/>
      <w:lvlText w:val="–"/>
      <w:lvlJc w:val="left"/>
      <w:pPr>
        <w:ind w:left="1134" w:hanging="283"/>
      </w:pPr>
      <w:rPr>
        <w:rFonts w:ascii="Wingdings" w:hAnsi="Wingdings" w:hint="default"/>
        <w:b/>
        <w:i w:val="0"/>
        <w:color w:val="005B7F"/>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40C3340"/>
    <w:multiLevelType w:val="hybridMultilevel"/>
    <w:tmpl w:val="22848B0C"/>
    <w:lvl w:ilvl="0" w:tplc="3D3C9094">
      <w:start w:val="1"/>
      <w:numFmt w:val="bullet"/>
      <w:pStyle w:val="Bullet-Level2"/>
      <w:lvlText w:val="–"/>
      <w:lvlJc w:val="left"/>
      <w:pPr>
        <w:ind w:left="964" w:hanging="284"/>
      </w:pPr>
      <w:rPr>
        <w:rFonts w:ascii="Wingdings" w:hAnsi="Wingdings" w:hint="default"/>
        <w:b/>
        <w:i w:val="0"/>
        <w:color w:val="005B7F"/>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834534"/>
    <w:multiLevelType w:val="hybridMultilevel"/>
    <w:tmpl w:val="36F0F77E"/>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246187"/>
    <w:multiLevelType w:val="multilevel"/>
    <w:tmpl w:val="15B0874E"/>
    <w:lvl w:ilvl="0">
      <w:start w:val="1"/>
      <w:numFmt w:val="bullet"/>
      <w:lvlText w:val=""/>
      <w:lvlJc w:val="left"/>
      <w:pPr>
        <w:ind w:left="644" w:hanging="360"/>
      </w:pPr>
      <w:rPr>
        <w:rFonts w:ascii="Symbol" w:hAnsi="Symbol"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1597ABA"/>
    <w:multiLevelType w:val="multilevel"/>
    <w:tmpl w:val="950C9440"/>
    <w:lvl w:ilvl="0">
      <w:start w:val="1"/>
      <w:numFmt w:val="bullet"/>
      <w:lvlText w:val="w"/>
      <w:lvlJc w:val="left"/>
      <w:pPr>
        <w:ind w:left="908" w:hanging="284"/>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1642B74"/>
    <w:multiLevelType w:val="multilevel"/>
    <w:tmpl w:val="C2C0F38A"/>
    <w:lvl w:ilvl="0">
      <w:start w:val="1"/>
      <w:numFmt w:val="bullet"/>
      <w:lvlText w:val=""/>
      <w:lvlJc w:val="left"/>
      <w:pPr>
        <w:ind w:left="851" w:hanging="227"/>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6F4274D"/>
    <w:multiLevelType w:val="multilevel"/>
    <w:tmpl w:val="EFE81650"/>
    <w:lvl w:ilvl="0">
      <w:start w:val="1"/>
      <w:numFmt w:val="bullet"/>
      <w:lvlText w:val="w"/>
      <w:lvlJc w:val="left"/>
      <w:pPr>
        <w:ind w:left="908" w:hanging="284"/>
      </w:pPr>
      <w:rPr>
        <w:rFonts w:ascii="Wingdings" w:hAnsi="Wingdings" w:hint="default"/>
        <w:color w:val="005B7F"/>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8422EEA"/>
    <w:multiLevelType w:val="hybridMultilevel"/>
    <w:tmpl w:val="FA9864B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A472569"/>
    <w:multiLevelType w:val="multilevel"/>
    <w:tmpl w:val="21C4CB50"/>
    <w:lvl w:ilvl="0">
      <w:start w:val="1"/>
      <w:numFmt w:val="bullet"/>
      <w:lvlText w:val=""/>
      <w:lvlJc w:val="left"/>
      <w:pPr>
        <w:ind w:left="1004"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A506A7B"/>
    <w:multiLevelType w:val="hybridMultilevel"/>
    <w:tmpl w:val="77F0C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1C0FEA"/>
    <w:multiLevelType w:val="multilevel"/>
    <w:tmpl w:val="D668F2D8"/>
    <w:lvl w:ilvl="0">
      <w:start w:val="1"/>
      <w:numFmt w:val="bullet"/>
      <w:lvlText w:val=""/>
      <w:lvlJc w:val="left"/>
      <w:pPr>
        <w:ind w:left="851" w:hanging="284"/>
      </w:pPr>
      <w:rPr>
        <w:rFonts w:ascii="Symbol" w:hAnsi="Symbol"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15D792B"/>
    <w:multiLevelType w:val="multilevel"/>
    <w:tmpl w:val="401272A2"/>
    <w:lvl w:ilvl="0">
      <w:start w:val="1"/>
      <w:numFmt w:val="bullet"/>
      <w:lvlText w:val="§"/>
      <w:lvlJc w:val="left"/>
      <w:pPr>
        <w:ind w:left="1021" w:hanging="170"/>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2521F6F"/>
    <w:multiLevelType w:val="multilevel"/>
    <w:tmpl w:val="57E0B318"/>
    <w:lvl w:ilvl="0">
      <w:start w:val="1"/>
      <w:numFmt w:val="bullet"/>
      <w:lvlText w:val=""/>
      <w:lvlJc w:val="left"/>
      <w:pPr>
        <w:ind w:left="1004"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7160D6C"/>
    <w:multiLevelType w:val="hybridMultilevel"/>
    <w:tmpl w:val="887A4F8E"/>
    <w:lvl w:ilvl="0" w:tplc="F3523CE4">
      <w:start w:val="1"/>
      <w:numFmt w:val="bullet"/>
      <w:pStyle w:val="Bullet-Level3"/>
      <w:lvlText w:val="§"/>
      <w:lvlJc w:val="left"/>
      <w:pPr>
        <w:ind w:left="1134" w:hanging="227"/>
      </w:pPr>
      <w:rPr>
        <w:rFonts w:ascii="Wingdings" w:hAnsi="Wingdings" w:hint="default"/>
        <w:color w:val="005B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BA0D89"/>
    <w:multiLevelType w:val="hybridMultilevel"/>
    <w:tmpl w:val="0018CFCC"/>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A20BEB"/>
    <w:multiLevelType w:val="hybridMultilevel"/>
    <w:tmpl w:val="B484A3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6AF34B48"/>
    <w:multiLevelType w:val="multilevel"/>
    <w:tmpl w:val="C2C0F38A"/>
    <w:lvl w:ilvl="0">
      <w:start w:val="1"/>
      <w:numFmt w:val="bullet"/>
      <w:lvlText w:val=""/>
      <w:lvlJc w:val="left"/>
      <w:pPr>
        <w:ind w:left="851" w:hanging="227"/>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B5E379A"/>
    <w:multiLevelType w:val="multilevel"/>
    <w:tmpl w:val="98E05780"/>
    <w:lvl w:ilvl="0">
      <w:start w:val="1"/>
      <w:numFmt w:val="decimal"/>
      <w:lvlText w:val="%1."/>
      <w:lvlJc w:val="left"/>
      <w:pPr>
        <w:ind w:left="680" w:hanging="396"/>
      </w:pPr>
      <w:rPr>
        <w:rFonts w:ascii="Arial" w:hAnsi="Arial" w:hint="default"/>
        <w:b w:val="0"/>
        <w:i w:val="0"/>
        <w:color w:val="5FB8BE"/>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5866279"/>
    <w:multiLevelType w:val="multilevel"/>
    <w:tmpl w:val="4C720642"/>
    <w:lvl w:ilvl="0">
      <w:start w:val="1"/>
      <w:numFmt w:val="bullet"/>
      <w:lvlText w:val="–"/>
      <w:lvlJc w:val="left"/>
      <w:pPr>
        <w:ind w:left="908" w:hanging="284"/>
      </w:pPr>
      <w:rPr>
        <w:rFonts w:ascii="Wingdings" w:hAnsi="Wingdings" w:hint="default"/>
        <w:b/>
        <w:i w:val="0"/>
        <w:color w:val="005B7F"/>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E473ECD"/>
    <w:multiLevelType w:val="hybridMultilevel"/>
    <w:tmpl w:val="1B2477E8"/>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3697195">
    <w:abstractNumId w:val="6"/>
  </w:num>
  <w:num w:numId="2" w16cid:durableId="829952221">
    <w:abstractNumId w:val="17"/>
  </w:num>
  <w:num w:numId="3" w16cid:durableId="1999072551">
    <w:abstractNumId w:val="21"/>
  </w:num>
  <w:num w:numId="4" w16cid:durableId="414016747">
    <w:abstractNumId w:val="0"/>
  </w:num>
  <w:num w:numId="5" w16cid:durableId="887454102">
    <w:abstractNumId w:val="14"/>
  </w:num>
  <w:num w:numId="6" w16cid:durableId="1431855146">
    <w:abstractNumId w:val="32"/>
  </w:num>
  <w:num w:numId="7" w16cid:durableId="1714040605">
    <w:abstractNumId w:val="30"/>
  </w:num>
  <w:num w:numId="8" w16cid:durableId="1962228306">
    <w:abstractNumId w:val="2"/>
  </w:num>
  <w:num w:numId="9" w16cid:durableId="1838382073">
    <w:abstractNumId w:val="2"/>
    <w:lvlOverride w:ilvl="0">
      <w:startOverride w:val="1"/>
    </w:lvlOverride>
  </w:num>
  <w:num w:numId="10" w16cid:durableId="1357737123">
    <w:abstractNumId w:val="12"/>
  </w:num>
  <w:num w:numId="11" w16cid:durableId="1793750052">
    <w:abstractNumId w:val="3"/>
  </w:num>
  <w:num w:numId="12" w16cid:durableId="1433237136">
    <w:abstractNumId w:val="13"/>
  </w:num>
  <w:num w:numId="13" w16cid:durableId="205606882">
    <w:abstractNumId w:val="37"/>
  </w:num>
  <w:num w:numId="14" w16cid:durableId="845940127">
    <w:abstractNumId w:val="19"/>
  </w:num>
  <w:num w:numId="15" w16cid:durableId="1367102480">
    <w:abstractNumId w:val="42"/>
  </w:num>
  <w:num w:numId="16" w16cid:durableId="113184578">
    <w:abstractNumId w:val="25"/>
  </w:num>
  <w:num w:numId="17" w16cid:durableId="1184319013">
    <w:abstractNumId w:val="16"/>
  </w:num>
  <w:num w:numId="18" w16cid:durableId="1343387058">
    <w:abstractNumId w:val="22"/>
  </w:num>
  <w:num w:numId="19" w16cid:durableId="2065519523">
    <w:abstractNumId w:val="35"/>
  </w:num>
  <w:num w:numId="20" w16cid:durableId="1992173856">
    <w:abstractNumId w:val="7"/>
  </w:num>
  <w:num w:numId="21" w16cid:durableId="1810249393">
    <w:abstractNumId w:val="31"/>
  </w:num>
  <w:num w:numId="22" w16cid:durableId="700665662">
    <w:abstractNumId w:val="26"/>
  </w:num>
  <w:num w:numId="23" w16cid:durableId="940529755">
    <w:abstractNumId w:val="24"/>
  </w:num>
  <w:num w:numId="24" w16cid:durableId="250741801">
    <w:abstractNumId w:val="33"/>
  </w:num>
  <w:num w:numId="25" w16cid:durableId="1451361607">
    <w:abstractNumId w:val="11"/>
  </w:num>
  <w:num w:numId="26" w16cid:durableId="496384179">
    <w:abstractNumId w:val="28"/>
  </w:num>
  <w:num w:numId="27" w16cid:durableId="1513757712">
    <w:abstractNumId w:val="36"/>
  </w:num>
  <w:num w:numId="28" w16cid:durableId="857043627">
    <w:abstractNumId w:val="34"/>
  </w:num>
  <w:num w:numId="29" w16cid:durableId="525095802">
    <w:abstractNumId w:val="39"/>
  </w:num>
  <w:num w:numId="30" w16cid:durableId="1963148152">
    <w:abstractNumId w:val="1"/>
  </w:num>
  <w:num w:numId="31" w16cid:durableId="214855017">
    <w:abstractNumId w:val="27"/>
  </w:num>
  <w:num w:numId="32" w16cid:durableId="162357140">
    <w:abstractNumId w:val="18"/>
  </w:num>
  <w:num w:numId="33" w16cid:durableId="2043246696">
    <w:abstractNumId w:val="8"/>
  </w:num>
  <w:num w:numId="34" w16cid:durableId="983505895">
    <w:abstractNumId w:val="4"/>
  </w:num>
  <w:num w:numId="35" w16cid:durableId="73824598">
    <w:abstractNumId w:val="15"/>
  </w:num>
  <w:num w:numId="36" w16cid:durableId="1458453660">
    <w:abstractNumId w:val="29"/>
  </w:num>
  <w:num w:numId="37" w16cid:durableId="1919165401">
    <w:abstractNumId w:val="9"/>
  </w:num>
  <w:num w:numId="38" w16cid:durableId="1495221752">
    <w:abstractNumId w:val="41"/>
  </w:num>
  <w:num w:numId="39" w16cid:durableId="885682016">
    <w:abstractNumId w:val="23"/>
  </w:num>
  <w:num w:numId="40" w16cid:durableId="1543858903">
    <w:abstractNumId w:val="20"/>
  </w:num>
  <w:num w:numId="41" w16cid:durableId="862019555">
    <w:abstractNumId w:val="10"/>
  </w:num>
  <w:num w:numId="42" w16cid:durableId="1972636936">
    <w:abstractNumId w:val="5"/>
  </w:num>
  <w:num w:numId="43" w16cid:durableId="2107722630">
    <w:abstractNumId w:val="40"/>
  </w:num>
  <w:num w:numId="44" w16cid:durableId="3042600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EE2"/>
    <w:rsid w:val="00006497"/>
    <w:rsid w:val="00011490"/>
    <w:rsid w:val="00011E8C"/>
    <w:rsid w:val="00016713"/>
    <w:rsid w:val="000214F8"/>
    <w:rsid w:val="00022BAA"/>
    <w:rsid w:val="0002306F"/>
    <w:rsid w:val="00023439"/>
    <w:rsid w:val="00025327"/>
    <w:rsid w:val="0003741B"/>
    <w:rsid w:val="000453B6"/>
    <w:rsid w:val="00045AA8"/>
    <w:rsid w:val="0005627A"/>
    <w:rsid w:val="00060B46"/>
    <w:rsid w:val="00061A82"/>
    <w:rsid w:val="000622F3"/>
    <w:rsid w:val="00062BC1"/>
    <w:rsid w:val="000705B7"/>
    <w:rsid w:val="00075AB4"/>
    <w:rsid w:val="000775F8"/>
    <w:rsid w:val="00077966"/>
    <w:rsid w:val="00084F51"/>
    <w:rsid w:val="000941BF"/>
    <w:rsid w:val="000A03EA"/>
    <w:rsid w:val="000A0CD0"/>
    <w:rsid w:val="000A2633"/>
    <w:rsid w:val="000A4CBD"/>
    <w:rsid w:val="000B021E"/>
    <w:rsid w:val="000C23ED"/>
    <w:rsid w:val="000D171B"/>
    <w:rsid w:val="000D674A"/>
    <w:rsid w:val="000E3084"/>
    <w:rsid w:val="000F2775"/>
    <w:rsid w:val="000F5C9F"/>
    <w:rsid w:val="000F6C69"/>
    <w:rsid w:val="00104BA7"/>
    <w:rsid w:val="00106DFB"/>
    <w:rsid w:val="0011031D"/>
    <w:rsid w:val="00114322"/>
    <w:rsid w:val="00121701"/>
    <w:rsid w:val="00127E3B"/>
    <w:rsid w:val="001301D1"/>
    <w:rsid w:val="00133E57"/>
    <w:rsid w:val="0014646D"/>
    <w:rsid w:val="0016344A"/>
    <w:rsid w:val="00164C38"/>
    <w:rsid w:val="00172566"/>
    <w:rsid w:val="0017580F"/>
    <w:rsid w:val="001834BB"/>
    <w:rsid w:val="0019166C"/>
    <w:rsid w:val="00193140"/>
    <w:rsid w:val="00194AC3"/>
    <w:rsid w:val="001A35DB"/>
    <w:rsid w:val="001D1A9B"/>
    <w:rsid w:val="001D2971"/>
    <w:rsid w:val="001D745B"/>
    <w:rsid w:val="001E2BC5"/>
    <w:rsid w:val="001E3089"/>
    <w:rsid w:val="001E47A6"/>
    <w:rsid w:val="001F1BDF"/>
    <w:rsid w:val="00202259"/>
    <w:rsid w:val="00202EA1"/>
    <w:rsid w:val="00207978"/>
    <w:rsid w:val="00216391"/>
    <w:rsid w:val="00223190"/>
    <w:rsid w:val="00226F8F"/>
    <w:rsid w:val="0023145B"/>
    <w:rsid w:val="00262EC1"/>
    <w:rsid w:val="00270722"/>
    <w:rsid w:val="00270B20"/>
    <w:rsid w:val="00276CB3"/>
    <w:rsid w:val="00283A2B"/>
    <w:rsid w:val="0028787C"/>
    <w:rsid w:val="00294A0D"/>
    <w:rsid w:val="00296DD4"/>
    <w:rsid w:val="002A230C"/>
    <w:rsid w:val="002B10B1"/>
    <w:rsid w:val="002B22F7"/>
    <w:rsid w:val="002B3F7B"/>
    <w:rsid w:val="002C0C48"/>
    <w:rsid w:val="002C0E8F"/>
    <w:rsid w:val="002C163E"/>
    <w:rsid w:val="002C4DDC"/>
    <w:rsid w:val="002C7B23"/>
    <w:rsid w:val="002D2A9E"/>
    <w:rsid w:val="002D2AC3"/>
    <w:rsid w:val="002D5265"/>
    <w:rsid w:val="002E5FFE"/>
    <w:rsid w:val="002E6383"/>
    <w:rsid w:val="002F0C5A"/>
    <w:rsid w:val="002F4FAB"/>
    <w:rsid w:val="003003AF"/>
    <w:rsid w:val="00314BD8"/>
    <w:rsid w:val="00315431"/>
    <w:rsid w:val="00316F3F"/>
    <w:rsid w:val="0032058F"/>
    <w:rsid w:val="00334E77"/>
    <w:rsid w:val="003405F1"/>
    <w:rsid w:val="00344290"/>
    <w:rsid w:val="00346145"/>
    <w:rsid w:val="003461D9"/>
    <w:rsid w:val="00350594"/>
    <w:rsid w:val="00356DC4"/>
    <w:rsid w:val="00372265"/>
    <w:rsid w:val="00376EF0"/>
    <w:rsid w:val="00380979"/>
    <w:rsid w:val="00384B59"/>
    <w:rsid w:val="00384EFF"/>
    <w:rsid w:val="00386D90"/>
    <w:rsid w:val="003A57E1"/>
    <w:rsid w:val="003A5934"/>
    <w:rsid w:val="003A6901"/>
    <w:rsid w:val="003B5F7F"/>
    <w:rsid w:val="003C49FF"/>
    <w:rsid w:val="003D1CC3"/>
    <w:rsid w:val="003D446F"/>
    <w:rsid w:val="003D526D"/>
    <w:rsid w:val="003E402B"/>
    <w:rsid w:val="003E632F"/>
    <w:rsid w:val="003F0FEA"/>
    <w:rsid w:val="003F4C48"/>
    <w:rsid w:val="00404625"/>
    <w:rsid w:val="00410B49"/>
    <w:rsid w:val="00416922"/>
    <w:rsid w:val="00417644"/>
    <w:rsid w:val="0042262B"/>
    <w:rsid w:val="00434A33"/>
    <w:rsid w:val="00437C2B"/>
    <w:rsid w:val="00450734"/>
    <w:rsid w:val="004529FF"/>
    <w:rsid w:val="004556E6"/>
    <w:rsid w:val="00461918"/>
    <w:rsid w:val="0046251C"/>
    <w:rsid w:val="00471C35"/>
    <w:rsid w:val="00474174"/>
    <w:rsid w:val="00477EE3"/>
    <w:rsid w:val="00484953"/>
    <w:rsid w:val="00485D95"/>
    <w:rsid w:val="004871E2"/>
    <w:rsid w:val="0049051C"/>
    <w:rsid w:val="004941EF"/>
    <w:rsid w:val="004A0289"/>
    <w:rsid w:val="004A7E00"/>
    <w:rsid w:val="004B5731"/>
    <w:rsid w:val="004B5C4C"/>
    <w:rsid w:val="004B63E4"/>
    <w:rsid w:val="004C5A48"/>
    <w:rsid w:val="004C6381"/>
    <w:rsid w:val="004D1A20"/>
    <w:rsid w:val="004D2148"/>
    <w:rsid w:val="004D3C89"/>
    <w:rsid w:val="004D6924"/>
    <w:rsid w:val="004D7452"/>
    <w:rsid w:val="004E07D8"/>
    <w:rsid w:val="004E374D"/>
    <w:rsid w:val="004E60A2"/>
    <w:rsid w:val="004F4E9D"/>
    <w:rsid w:val="0050006E"/>
    <w:rsid w:val="00504E8F"/>
    <w:rsid w:val="00505789"/>
    <w:rsid w:val="0051461D"/>
    <w:rsid w:val="00517059"/>
    <w:rsid w:val="00521022"/>
    <w:rsid w:val="00522CD8"/>
    <w:rsid w:val="005275D5"/>
    <w:rsid w:val="00527EAD"/>
    <w:rsid w:val="0053412E"/>
    <w:rsid w:val="00537294"/>
    <w:rsid w:val="00537BCC"/>
    <w:rsid w:val="00550F34"/>
    <w:rsid w:val="00553166"/>
    <w:rsid w:val="005717E6"/>
    <w:rsid w:val="0057610B"/>
    <w:rsid w:val="005861E9"/>
    <w:rsid w:val="005B29F7"/>
    <w:rsid w:val="005B4EC1"/>
    <w:rsid w:val="005B70A1"/>
    <w:rsid w:val="005B7BA5"/>
    <w:rsid w:val="005C0335"/>
    <w:rsid w:val="005C04B6"/>
    <w:rsid w:val="005C4302"/>
    <w:rsid w:val="005C62C7"/>
    <w:rsid w:val="005D6DF0"/>
    <w:rsid w:val="005E1083"/>
    <w:rsid w:val="005E1933"/>
    <w:rsid w:val="005E3A22"/>
    <w:rsid w:val="005E6680"/>
    <w:rsid w:val="005F02EF"/>
    <w:rsid w:val="00604AE1"/>
    <w:rsid w:val="00605E69"/>
    <w:rsid w:val="006062D3"/>
    <w:rsid w:val="00610421"/>
    <w:rsid w:val="00613D61"/>
    <w:rsid w:val="0061490C"/>
    <w:rsid w:val="00615DF1"/>
    <w:rsid w:val="00617B56"/>
    <w:rsid w:val="006208CC"/>
    <w:rsid w:val="00620CD4"/>
    <w:rsid w:val="006231E7"/>
    <w:rsid w:val="00623FE9"/>
    <w:rsid w:val="0062743A"/>
    <w:rsid w:val="00627CD5"/>
    <w:rsid w:val="00640106"/>
    <w:rsid w:val="00645885"/>
    <w:rsid w:val="0065068E"/>
    <w:rsid w:val="00663341"/>
    <w:rsid w:val="00666ADF"/>
    <w:rsid w:val="006723FF"/>
    <w:rsid w:val="0068484C"/>
    <w:rsid w:val="00686790"/>
    <w:rsid w:val="0068780E"/>
    <w:rsid w:val="00691FB1"/>
    <w:rsid w:val="006A7ED0"/>
    <w:rsid w:val="006C293E"/>
    <w:rsid w:val="006C6584"/>
    <w:rsid w:val="006D10A2"/>
    <w:rsid w:val="006D1F0A"/>
    <w:rsid w:val="006E52BD"/>
    <w:rsid w:val="006F29CB"/>
    <w:rsid w:val="00704C5F"/>
    <w:rsid w:val="00711413"/>
    <w:rsid w:val="00712CE2"/>
    <w:rsid w:val="007135E3"/>
    <w:rsid w:val="00726503"/>
    <w:rsid w:val="00731113"/>
    <w:rsid w:val="007314B5"/>
    <w:rsid w:val="00736B8B"/>
    <w:rsid w:val="00737AF1"/>
    <w:rsid w:val="0074515F"/>
    <w:rsid w:val="0076447F"/>
    <w:rsid w:val="00767979"/>
    <w:rsid w:val="00770DFA"/>
    <w:rsid w:val="0077341E"/>
    <w:rsid w:val="007803ED"/>
    <w:rsid w:val="007811BC"/>
    <w:rsid w:val="00784F41"/>
    <w:rsid w:val="0079373D"/>
    <w:rsid w:val="00796F5A"/>
    <w:rsid w:val="007A1D0D"/>
    <w:rsid w:val="007A4F28"/>
    <w:rsid w:val="007A6F9C"/>
    <w:rsid w:val="007C5EED"/>
    <w:rsid w:val="007C5F7B"/>
    <w:rsid w:val="007D7A58"/>
    <w:rsid w:val="007E0878"/>
    <w:rsid w:val="007E7B7E"/>
    <w:rsid w:val="007F31DC"/>
    <w:rsid w:val="0080250B"/>
    <w:rsid w:val="008029CE"/>
    <w:rsid w:val="0081061F"/>
    <w:rsid w:val="008106A8"/>
    <w:rsid w:val="008264D5"/>
    <w:rsid w:val="00827BF2"/>
    <w:rsid w:val="00840566"/>
    <w:rsid w:val="008418AC"/>
    <w:rsid w:val="008424FC"/>
    <w:rsid w:val="00843E46"/>
    <w:rsid w:val="00863A9A"/>
    <w:rsid w:val="00863DFF"/>
    <w:rsid w:val="0087073F"/>
    <w:rsid w:val="00875E6B"/>
    <w:rsid w:val="00881D5C"/>
    <w:rsid w:val="0088280B"/>
    <w:rsid w:val="00883D9E"/>
    <w:rsid w:val="00886FCB"/>
    <w:rsid w:val="008978C0"/>
    <w:rsid w:val="008A2A51"/>
    <w:rsid w:val="008A2B2E"/>
    <w:rsid w:val="008A5F53"/>
    <w:rsid w:val="008A7A29"/>
    <w:rsid w:val="008C04ED"/>
    <w:rsid w:val="008C5C1B"/>
    <w:rsid w:val="008E13F1"/>
    <w:rsid w:val="008E3B38"/>
    <w:rsid w:val="008E57E0"/>
    <w:rsid w:val="008E5873"/>
    <w:rsid w:val="008F0EFE"/>
    <w:rsid w:val="008F6270"/>
    <w:rsid w:val="00903459"/>
    <w:rsid w:val="00903F9B"/>
    <w:rsid w:val="00910505"/>
    <w:rsid w:val="00911CB6"/>
    <w:rsid w:val="0091605D"/>
    <w:rsid w:val="00920515"/>
    <w:rsid w:val="009248A7"/>
    <w:rsid w:val="009332B1"/>
    <w:rsid w:val="00942BCD"/>
    <w:rsid w:val="00947BF1"/>
    <w:rsid w:val="0095379F"/>
    <w:rsid w:val="00963266"/>
    <w:rsid w:val="00966DEE"/>
    <w:rsid w:val="00974849"/>
    <w:rsid w:val="009909CF"/>
    <w:rsid w:val="009A3764"/>
    <w:rsid w:val="009A3D5A"/>
    <w:rsid w:val="009A537F"/>
    <w:rsid w:val="009B031B"/>
    <w:rsid w:val="009B079F"/>
    <w:rsid w:val="009B10B6"/>
    <w:rsid w:val="009B38D3"/>
    <w:rsid w:val="009B7A6C"/>
    <w:rsid w:val="009E0F5E"/>
    <w:rsid w:val="009E34F9"/>
    <w:rsid w:val="009E67BE"/>
    <w:rsid w:val="009F0382"/>
    <w:rsid w:val="009F4A0B"/>
    <w:rsid w:val="009F6E13"/>
    <w:rsid w:val="009F7939"/>
    <w:rsid w:val="00A061EC"/>
    <w:rsid w:val="00A175C7"/>
    <w:rsid w:val="00A21269"/>
    <w:rsid w:val="00A2129B"/>
    <w:rsid w:val="00A21D3C"/>
    <w:rsid w:val="00A25003"/>
    <w:rsid w:val="00A30572"/>
    <w:rsid w:val="00A34FEF"/>
    <w:rsid w:val="00A405F2"/>
    <w:rsid w:val="00A43DD8"/>
    <w:rsid w:val="00A51DEF"/>
    <w:rsid w:val="00A609A4"/>
    <w:rsid w:val="00A70ED9"/>
    <w:rsid w:val="00A72EE0"/>
    <w:rsid w:val="00A77734"/>
    <w:rsid w:val="00A812E4"/>
    <w:rsid w:val="00A822E0"/>
    <w:rsid w:val="00A85DD8"/>
    <w:rsid w:val="00A879CB"/>
    <w:rsid w:val="00AA4659"/>
    <w:rsid w:val="00AA7BB1"/>
    <w:rsid w:val="00AA7DCF"/>
    <w:rsid w:val="00AD0421"/>
    <w:rsid w:val="00AE1275"/>
    <w:rsid w:val="00AE403E"/>
    <w:rsid w:val="00AE6077"/>
    <w:rsid w:val="00AF0636"/>
    <w:rsid w:val="00AF0944"/>
    <w:rsid w:val="00B06EE2"/>
    <w:rsid w:val="00B158A7"/>
    <w:rsid w:val="00B1739C"/>
    <w:rsid w:val="00B22F72"/>
    <w:rsid w:val="00B369F9"/>
    <w:rsid w:val="00B37E2B"/>
    <w:rsid w:val="00B40F63"/>
    <w:rsid w:val="00B4703F"/>
    <w:rsid w:val="00B56C90"/>
    <w:rsid w:val="00B62214"/>
    <w:rsid w:val="00B764E2"/>
    <w:rsid w:val="00B767ED"/>
    <w:rsid w:val="00B82362"/>
    <w:rsid w:val="00B916AF"/>
    <w:rsid w:val="00B91B1A"/>
    <w:rsid w:val="00B948F6"/>
    <w:rsid w:val="00BA1A74"/>
    <w:rsid w:val="00BA773F"/>
    <w:rsid w:val="00BB193A"/>
    <w:rsid w:val="00BB69C1"/>
    <w:rsid w:val="00BC23C0"/>
    <w:rsid w:val="00BC2533"/>
    <w:rsid w:val="00BC4215"/>
    <w:rsid w:val="00BC6FD0"/>
    <w:rsid w:val="00BD5394"/>
    <w:rsid w:val="00BE60B9"/>
    <w:rsid w:val="00BE75E9"/>
    <w:rsid w:val="00BF28F4"/>
    <w:rsid w:val="00BF30CF"/>
    <w:rsid w:val="00BF6519"/>
    <w:rsid w:val="00C10ECB"/>
    <w:rsid w:val="00C15F85"/>
    <w:rsid w:val="00C16496"/>
    <w:rsid w:val="00C17799"/>
    <w:rsid w:val="00C17C0F"/>
    <w:rsid w:val="00C3094F"/>
    <w:rsid w:val="00C31E16"/>
    <w:rsid w:val="00C37988"/>
    <w:rsid w:val="00C37E4E"/>
    <w:rsid w:val="00C4334F"/>
    <w:rsid w:val="00C44772"/>
    <w:rsid w:val="00C525CD"/>
    <w:rsid w:val="00C54830"/>
    <w:rsid w:val="00C70029"/>
    <w:rsid w:val="00C73D9B"/>
    <w:rsid w:val="00C80720"/>
    <w:rsid w:val="00C84741"/>
    <w:rsid w:val="00C86A96"/>
    <w:rsid w:val="00C874B6"/>
    <w:rsid w:val="00C92C8F"/>
    <w:rsid w:val="00CA2850"/>
    <w:rsid w:val="00CA42B1"/>
    <w:rsid w:val="00CB480C"/>
    <w:rsid w:val="00CB7FF2"/>
    <w:rsid w:val="00CC19E5"/>
    <w:rsid w:val="00CC1C43"/>
    <w:rsid w:val="00CC3831"/>
    <w:rsid w:val="00CC3879"/>
    <w:rsid w:val="00CD5E3F"/>
    <w:rsid w:val="00CD6155"/>
    <w:rsid w:val="00CE0150"/>
    <w:rsid w:val="00CE0EDD"/>
    <w:rsid w:val="00CE716A"/>
    <w:rsid w:val="00CF6165"/>
    <w:rsid w:val="00D00297"/>
    <w:rsid w:val="00D01DE1"/>
    <w:rsid w:val="00D05E3B"/>
    <w:rsid w:val="00D1098D"/>
    <w:rsid w:val="00D14597"/>
    <w:rsid w:val="00D17AF5"/>
    <w:rsid w:val="00D231C3"/>
    <w:rsid w:val="00D239FA"/>
    <w:rsid w:val="00D26A07"/>
    <w:rsid w:val="00D33CEF"/>
    <w:rsid w:val="00D346F1"/>
    <w:rsid w:val="00D34D06"/>
    <w:rsid w:val="00D5545D"/>
    <w:rsid w:val="00D60C4E"/>
    <w:rsid w:val="00D62989"/>
    <w:rsid w:val="00D62F2B"/>
    <w:rsid w:val="00D704F1"/>
    <w:rsid w:val="00D71613"/>
    <w:rsid w:val="00D82288"/>
    <w:rsid w:val="00D8380C"/>
    <w:rsid w:val="00D84BB0"/>
    <w:rsid w:val="00D92556"/>
    <w:rsid w:val="00DA1255"/>
    <w:rsid w:val="00DA646B"/>
    <w:rsid w:val="00DA6984"/>
    <w:rsid w:val="00DB7211"/>
    <w:rsid w:val="00DB7386"/>
    <w:rsid w:val="00DC5774"/>
    <w:rsid w:val="00DD1C69"/>
    <w:rsid w:val="00DD57F1"/>
    <w:rsid w:val="00DE1079"/>
    <w:rsid w:val="00DE13D3"/>
    <w:rsid w:val="00DE3196"/>
    <w:rsid w:val="00DE4D6E"/>
    <w:rsid w:val="00DE5F70"/>
    <w:rsid w:val="00DE7D05"/>
    <w:rsid w:val="00DF0CF5"/>
    <w:rsid w:val="00DF3140"/>
    <w:rsid w:val="00E037D8"/>
    <w:rsid w:val="00E047AA"/>
    <w:rsid w:val="00E238F4"/>
    <w:rsid w:val="00E36863"/>
    <w:rsid w:val="00E44B25"/>
    <w:rsid w:val="00E61264"/>
    <w:rsid w:val="00E61935"/>
    <w:rsid w:val="00E6470F"/>
    <w:rsid w:val="00E70843"/>
    <w:rsid w:val="00E73247"/>
    <w:rsid w:val="00E75F66"/>
    <w:rsid w:val="00E84212"/>
    <w:rsid w:val="00E8636E"/>
    <w:rsid w:val="00E9167C"/>
    <w:rsid w:val="00E93ACC"/>
    <w:rsid w:val="00EA11F9"/>
    <w:rsid w:val="00EA36E1"/>
    <w:rsid w:val="00EB0F04"/>
    <w:rsid w:val="00EB1D27"/>
    <w:rsid w:val="00EB5C5B"/>
    <w:rsid w:val="00EC02EF"/>
    <w:rsid w:val="00EC6802"/>
    <w:rsid w:val="00EC6A6B"/>
    <w:rsid w:val="00ED427D"/>
    <w:rsid w:val="00ED5E3A"/>
    <w:rsid w:val="00ED74EE"/>
    <w:rsid w:val="00EE05E1"/>
    <w:rsid w:val="00EE1746"/>
    <w:rsid w:val="00EE6D8F"/>
    <w:rsid w:val="00EE7B02"/>
    <w:rsid w:val="00EF43A1"/>
    <w:rsid w:val="00F0277F"/>
    <w:rsid w:val="00F10975"/>
    <w:rsid w:val="00F10E80"/>
    <w:rsid w:val="00F21B64"/>
    <w:rsid w:val="00F22AA5"/>
    <w:rsid w:val="00F23504"/>
    <w:rsid w:val="00F23931"/>
    <w:rsid w:val="00F31CAA"/>
    <w:rsid w:val="00F400AC"/>
    <w:rsid w:val="00F43304"/>
    <w:rsid w:val="00F624E7"/>
    <w:rsid w:val="00F67D3B"/>
    <w:rsid w:val="00F823A9"/>
    <w:rsid w:val="00F87E98"/>
    <w:rsid w:val="00F90145"/>
    <w:rsid w:val="00FA192C"/>
    <w:rsid w:val="00FA63AE"/>
    <w:rsid w:val="00FA6982"/>
    <w:rsid w:val="00FC28A7"/>
    <w:rsid w:val="00FD0926"/>
    <w:rsid w:val="00FD588B"/>
    <w:rsid w:val="00FD66D5"/>
    <w:rsid w:val="00FD7A02"/>
    <w:rsid w:val="00FE3A00"/>
    <w:rsid w:val="00FE6764"/>
    <w:rsid w:val="00FE7573"/>
    <w:rsid w:val="00FF1970"/>
    <w:rsid w:val="00FF2F8F"/>
    <w:rsid w:val="00FF4137"/>
    <w:rsid w:val="00FF705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C53EDB"/>
  <w15:chartTrackingRefBased/>
  <w15:docId w15:val="{8975E9B4-CB59-1B46-B28C-FA393E6A7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6A8"/>
    <w:pPr>
      <w:spacing w:after="200" w:line="280" w:lineRule="atLeast"/>
    </w:pPr>
    <w:rPr>
      <w:rFonts w:ascii="Arial" w:hAnsi="Arial"/>
      <w:sz w:val="20"/>
    </w:rPr>
  </w:style>
  <w:style w:type="paragraph" w:styleId="Heading1">
    <w:name w:val="heading 1"/>
    <w:basedOn w:val="Normal"/>
    <w:next w:val="Normal"/>
    <w:link w:val="Heading1Char"/>
    <w:uiPriority w:val="9"/>
    <w:qFormat/>
    <w:rsid w:val="007314B5"/>
    <w:pPr>
      <w:keepNext/>
      <w:keepLines/>
      <w:spacing w:before="520"/>
      <w:outlineLvl w:val="0"/>
    </w:pPr>
    <w:rPr>
      <w:rFonts w:eastAsiaTheme="majorEastAsia" w:cs="Times New Roman (Headings CS)"/>
      <w:b/>
      <w:color w:val="005B7F"/>
      <w:spacing w:val="6"/>
      <w:sz w:val="36"/>
      <w:szCs w:val="32"/>
    </w:rPr>
  </w:style>
  <w:style w:type="paragraph" w:styleId="Heading2">
    <w:name w:val="heading 2"/>
    <w:basedOn w:val="Normal"/>
    <w:next w:val="Normal"/>
    <w:link w:val="Heading2Char"/>
    <w:uiPriority w:val="9"/>
    <w:unhideWhenUsed/>
    <w:qFormat/>
    <w:rsid w:val="008106A8"/>
    <w:pPr>
      <w:keepNext/>
      <w:keepLines/>
      <w:spacing w:before="440" w:after="120"/>
      <w:outlineLvl w:val="1"/>
    </w:pPr>
    <w:rPr>
      <w:rFonts w:eastAsiaTheme="majorEastAsia" w:cs="Times New Roman (Headings CS)"/>
      <w:b/>
      <w:color w:val="2B8F92"/>
      <w:sz w:val="28"/>
      <w:szCs w:val="26"/>
    </w:rPr>
  </w:style>
  <w:style w:type="paragraph" w:styleId="Heading3">
    <w:name w:val="heading 3"/>
    <w:basedOn w:val="Normal"/>
    <w:next w:val="Normal"/>
    <w:link w:val="Heading3Char"/>
    <w:uiPriority w:val="9"/>
    <w:unhideWhenUsed/>
    <w:qFormat/>
    <w:rsid w:val="008106A8"/>
    <w:pPr>
      <w:keepNext/>
      <w:keepLines/>
      <w:spacing w:before="360" w:after="80"/>
      <w:outlineLvl w:val="2"/>
    </w:pPr>
    <w:rPr>
      <w:rFonts w:eastAsiaTheme="majorEastAsia" w:cs="Times New Roman (Headings CS)"/>
      <w:b/>
      <w:color w:val="2B8F92"/>
      <w:sz w:val="22"/>
    </w:rPr>
  </w:style>
  <w:style w:type="paragraph" w:styleId="Heading4">
    <w:name w:val="heading 4"/>
    <w:basedOn w:val="Normal"/>
    <w:next w:val="Normal"/>
    <w:link w:val="Heading4Char"/>
    <w:uiPriority w:val="9"/>
    <w:unhideWhenUsed/>
    <w:qFormat/>
    <w:rsid w:val="00474174"/>
    <w:pPr>
      <w:keepNext/>
      <w:keepLines/>
      <w:spacing w:before="40" w:after="80"/>
      <w:outlineLvl w:val="3"/>
    </w:pPr>
    <w:rPr>
      <w:rFonts w:eastAsiaTheme="majorEastAsia" w:cs="Times New Roman (Headings CS)"/>
      <w:iCs/>
      <w:color w:val="2B8F92"/>
    </w:rPr>
  </w:style>
  <w:style w:type="paragraph" w:styleId="Heading5">
    <w:name w:val="heading 5"/>
    <w:basedOn w:val="Normal"/>
    <w:next w:val="Normal"/>
    <w:link w:val="Heading5Char"/>
    <w:uiPriority w:val="9"/>
    <w:unhideWhenUsed/>
    <w:qFormat/>
    <w:rsid w:val="008106A8"/>
    <w:pPr>
      <w:keepNext/>
      <w:keepLines/>
      <w:spacing w:before="40" w:after="80"/>
      <w:outlineLvl w:val="4"/>
    </w:pPr>
    <w:rPr>
      <w:rFonts w:eastAsiaTheme="majorEastAsia" w:cstheme="majorBidi"/>
      <w:b/>
      <w:color w:val="2B8F92"/>
    </w:rPr>
  </w:style>
  <w:style w:type="paragraph" w:styleId="Heading6">
    <w:name w:val="heading 6"/>
    <w:basedOn w:val="Normal"/>
    <w:next w:val="Normal"/>
    <w:link w:val="Heading6Char"/>
    <w:uiPriority w:val="9"/>
    <w:unhideWhenUsed/>
    <w:qFormat/>
    <w:rsid w:val="00474174"/>
    <w:pPr>
      <w:keepNext/>
      <w:keepLines/>
      <w:spacing w:before="40" w:after="80"/>
      <w:outlineLvl w:val="5"/>
    </w:pPr>
    <w:rPr>
      <w:rFonts w:eastAsiaTheme="majorEastAsia" w:cstheme="majorBidi"/>
      <w:color w:val="005B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06EE2"/>
    <w:rPr>
      <w:rFonts w:ascii="Arial" w:hAnsi="Arial"/>
      <w:sz w:val="20"/>
    </w:rPr>
  </w:style>
  <w:style w:type="character" w:customStyle="1" w:styleId="Heading1Char">
    <w:name w:val="Heading 1 Char"/>
    <w:basedOn w:val="DefaultParagraphFont"/>
    <w:link w:val="Heading1"/>
    <w:uiPriority w:val="9"/>
    <w:rsid w:val="007314B5"/>
    <w:rPr>
      <w:rFonts w:ascii="Arial" w:eastAsiaTheme="majorEastAsia" w:hAnsi="Arial" w:cs="Times New Roman (Headings CS)"/>
      <w:b/>
      <w:color w:val="005B7F"/>
      <w:spacing w:val="6"/>
      <w:sz w:val="36"/>
      <w:szCs w:val="32"/>
    </w:rPr>
  </w:style>
  <w:style w:type="character" w:customStyle="1" w:styleId="Heading2Char">
    <w:name w:val="Heading 2 Char"/>
    <w:basedOn w:val="DefaultParagraphFont"/>
    <w:link w:val="Heading2"/>
    <w:uiPriority w:val="9"/>
    <w:rsid w:val="008106A8"/>
    <w:rPr>
      <w:rFonts w:ascii="Arial" w:eastAsiaTheme="majorEastAsia" w:hAnsi="Arial" w:cs="Times New Roman (Headings CS)"/>
      <w:b/>
      <w:color w:val="2B8F92"/>
      <w:sz w:val="28"/>
      <w:szCs w:val="26"/>
    </w:rPr>
  </w:style>
  <w:style w:type="paragraph" w:styleId="Title">
    <w:name w:val="Title"/>
    <w:basedOn w:val="Normal"/>
    <w:next w:val="Normal"/>
    <w:link w:val="TitleChar"/>
    <w:uiPriority w:val="10"/>
    <w:qFormat/>
    <w:rsid w:val="00D92556"/>
    <w:pPr>
      <w:spacing w:after="360"/>
      <w:contextualSpacing/>
    </w:pPr>
    <w:rPr>
      <w:rFonts w:eastAsiaTheme="majorEastAsia" w:cs="Times New Roman (Headings CS)"/>
      <w:b/>
      <w:color w:val="005B7F"/>
      <w:kern w:val="28"/>
      <w:sz w:val="44"/>
      <w:szCs w:val="56"/>
    </w:rPr>
  </w:style>
  <w:style w:type="character" w:customStyle="1" w:styleId="TitleChar">
    <w:name w:val="Title Char"/>
    <w:basedOn w:val="DefaultParagraphFont"/>
    <w:link w:val="Title"/>
    <w:uiPriority w:val="10"/>
    <w:rsid w:val="00D92556"/>
    <w:rPr>
      <w:rFonts w:ascii="Arial" w:eastAsiaTheme="majorEastAsia" w:hAnsi="Arial" w:cs="Times New Roman (Headings CS)"/>
      <w:b/>
      <w:color w:val="005B7F"/>
      <w:kern w:val="28"/>
      <w:sz w:val="44"/>
      <w:szCs w:val="56"/>
    </w:rPr>
  </w:style>
  <w:style w:type="paragraph" w:styleId="Subtitle">
    <w:name w:val="Subtitle"/>
    <w:basedOn w:val="Normal"/>
    <w:next w:val="Normal"/>
    <w:link w:val="SubtitleChar"/>
    <w:uiPriority w:val="11"/>
    <w:qFormat/>
    <w:rsid w:val="00B06EE2"/>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B06EE2"/>
    <w:rPr>
      <w:rFonts w:ascii="Arial" w:eastAsiaTheme="minorEastAsia" w:hAnsi="Arial"/>
      <w:color w:val="5A5A5A" w:themeColor="text1" w:themeTint="A5"/>
      <w:spacing w:val="15"/>
      <w:sz w:val="20"/>
      <w:szCs w:val="22"/>
    </w:rPr>
  </w:style>
  <w:style w:type="character" w:styleId="IntenseEmphasis">
    <w:name w:val="Intense Emphasis"/>
    <w:basedOn w:val="DefaultParagraphFont"/>
    <w:uiPriority w:val="21"/>
    <w:qFormat/>
    <w:rsid w:val="00B06EE2"/>
    <w:rPr>
      <w:i/>
      <w:iCs/>
      <w:color w:val="297F81"/>
    </w:rPr>
  </w:style>
  <w:style w:type="character" w:styleId="IntenseReference">
    <w:name w:val="Intense Reference"/>
    <w:basedOn w:val="DefaultParagraphFont"/>
    <w:uiPriority w:val="32"/>
    <w:qFormat/>
    <w:rsid w:val="00B06EE2"/>
    <w:rPr>
      <w:b/>
      <w:bCs/>
      <w:smallCaps/>
      <w:color w:val="297F81"/>
      <w:spacing w:val="5"/>
    </w:rPr>
  </w:style>
  <w:style w:type="paragraph" w:styleId="IntenseQuote">
    <w:name w:val="Intense Quote"/>
    <w:basedOn w:val="Normal"/>
    <w:next w:val="Normal"/>
    <w:link w:val="IntenseQuoteChar"/>
    <w:uiPriority w:val="30"/>
    <w:qFormat/>
    <w:rsid w:val="00B06EE2"/>
    <w:pPr>
      <w:pBdr>
        <w:top w:val="single" w:sz="4" w:space="10" w:color="4472C4" w:themeColor="accent1"/>
        <w:bottom w:val="single" w:sz="4" w:space="10" w:color="4472C4" w:themeColor="accent1"/>
      </w:pBdr>
      <w:spacing w:before="360" w:after="360"/>
      <w:ind w:left="864" w:right="864"/>
      <w:jc w:val="center"/>
    </w:pPr>
    <w:rPr>
      <w:i/>
      <w:iCs/>
      <w:color w:val="005575"/>
    </w:rPr>
  </w:style>
  <w:style w:type="character" w:customStyle="1" w:styleId="IntenseQuoteChar">
    <w:name w:val="Intense Quote Char"/>
    <w:basedOn w:val="DefaultParagraphFont"/>
    <w:link w:val="IntenseQuote"/>
    <w:uiPriority w:val="30"/>
    <w:rsid w:val="00B06EE2"/>
    <w:rPr>
      <w:rFonts w:ascii="Arial" w:hAnsi="Arial"/>
      <w:i/>
      <w:iCs/>
      <w:color w:val="005575"/>
      <w:sz w:val="20"/>
    </w:rPr>
  </w:style>
  <w:style w:type="paragraph" w:styleId="Header">
    <w:name w:val="header"/>
    <w:basedOn w:val="Normal"/>
    <w:link w:val="HeaderChar"/>
    <w:uiPriority w:val="99"/>
    <w:unhideWhenUsed/>
    <w:rsid w:val="00FD66D5"/>
    <w:pPr>
      <w:tabs>
        <w:tab w:val="center" w:pos="4513"/>
        <w:tab w:val="right" w:pos="9026"/>
      </w:tabs>
    </w:pPr>
  </w:style>
  <w:style w:type="character" w:customStyle="1" w:styleId="HeaderChar">
    <w:name w:val="Header Char"/>
    <w:basedOn w:val="DefaultParagraphFont"/>
    <w:link w:val="Header"/>
    <w:uiPriority w:val="99"/>
    <w:rsid w:val="00FD66D5"/>
    <w:rPr>
      <w:rFonts w:ascii="Arial" w:hAnsi="Arial"/>
      <w:sz w:val="20"/>
    </w:rPr>
  </w:style>
  <w:style w:type="paragraph" w:styleId="Footer">
    <w:name w:val="footer"/>
    <w:basedOn w:val="Normal"/>
    <w:link w:val="FooterChar"/>
    <w:uiPriority w:val="99"/>
    <w:unhideWhenUsed/>
    <w:rsid w:val="00FD66D5"/>
    <w:pPr>
      <w:tabs>
        <w:tab w:val="center" w:pos="4513"/>
        <w:tab w:val="right" w:pos="9026"/>
      </w:tabs>
    </w:pPr>
  </w:style>
  <w:style w:type="character" w:customStyle="1" w:styleId="FooterChar">
    <w:name w:val="Footer Char"/>
    <w:basedOn w:val="DefaultParagraphFont"/>
    <w:link w:val="Footer"/>
    <w:uiPriority w:val="99"/>
    <w:rsid w:val="00FD66D5"/>
    <w:rPr>
      <w:rFonts w:ascii="Arial" w:hAnsi="Arial"/>
      <w:sz w:val="20"/>
    </w:rPr>
  </w:style>
  <w:style w:type="table" w:styleId="TableGrid">
    <w:name w:val="Table Grid"/>
    <w:basedOn w:val="TableNormal"/>
    <w:uiPriority w:val="59"/>
    <w:rsid w:val="00315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C4215"/>
    <w:rPr>
      <w:b/>
      <w:bCs/>
    </w:rPr>
  </w:style>
  <w:style w:type="character" w:styleId="Hyperlink">
    <w:name w:val="Hyperlink"/>
    <w:basedOn w:val="DefaultParagraphFont"/>
    <w:uiPriority w:val="99"/>
    <w:unhideWhenUsed/>
    <w:rsid w:val="00121701"/>
    <w:rPr>
      <w:color w:val="297F81"/>
      <w:u w:val="none"/>
    </w:rPr>
  </w:style>
  <w:style w:type="character" w:styleId="FollowedHyperlink">
    <w:name w:val="FollowedHyperlink"/>
    <w:basedOn w:val="DefaultParagraphFont"/>
    <w:uiPriority w:val="99"/>
    <w:semiHidden/>
    <w:unhideWhenUsed/>
    <w:rsid w:val="00372265"/>
    <w:rPr>
      <w:color w:val="954F72" w:themeColor="followedHyperlink"/>
      <w:u w:val="single"/>
    </w:rPr>
  </w:style>
  <w:style w:type="table" w:customStyle="1" w:styleId="TableGrid1">
    <w:name w:val="Table Grid1"/>
    <w:basedOn w:val="TableNormal"/>
    <w:next w:val="TableGrid"/>
    <w:uiPriority w:val="59"/>
    <w:rsid w:val="00AA4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106A8"/>
    <w:rPr>
      <w:rFonts w:ascii="Arial" w:eastAsiaTheme="majorEastAsia" w:hAnsi="Arial" w:cs="Times New Roman (Headings CS)"/>
      <w:b/>
      <w:color w:val="2B8F92"/>
      <w:sz w:val="22"/>
    </w:rPr>
  </w:style>
  <w:style w:type="character" w:customStyle="1" w:styleId="Heading4Char">
    <w:name w:val="Heading 4 Char"/>
    <w:basedOn w:val="DefaultParagraphFont"/>
    <w:link w:val="Heading4"/>
    <w:uiPriority w:val="9"/>
    <w:rsid w:val="00474174"/>
    <w:rPr>
      <w:rFonts w:ascii="Arial" w:eastAsiaTheme="majorEastAsia" w:hAnsi="Arial" w:cs="Times New Roman (Headings CS)"/>
      <w:iCs/>
      <w:color w:val="2B8F92"/>
      <w:sz w:val="20"/>
    </w:rPr>
  </w:style>
  <w:style w:type="paragraph" w:styleId="ListParagraph">
    <w:name w:val="List Paragraph"/>
    <w:basedOn w:val="Normal"/>
    <w:link w:val="ListParagraphChar"/>
    <w:uiPriority w:val="34"/>
    <w:qFormat/>
    <w:rsid w:val="008106A8"/>
    <w:pPr>
      <w:spacing w:after="160" w:line="360" w:lineRule="auto"/>
      <w:ind w:left="284"/>
      <w:contextualSpacing/>
    </w:pPr>
    <w:rPr>
      <w:szCs w:val="22"/>
    </w:rPr>
  </w:style>
  <w:style w:type="character" w:customStyle="1" w:styleId="ListParagraphChar">
    <w:name w:val="List Paragraph Char"/>
    <w:link w:val="ListParagraph"/>
    <w:uiPriority w:val="34"/>
    <w:locked/>
    <w:rsid w:val="008106A8"/>
    <w:rPr>
      <w:rFonts w:ascii="Arial" w:hAnsi="Arial"/>
      <w:sz w:val="20"/>
      <w:szCs w:val="22"/>
    </w:rPr>
  </w:style>
  <w:style w:type="paragraph" w:customStyle="1" w:styleId="Cover-Details">
    <w:name w:val="Cover - Details"/>
    <w:qFormat/>
    <w:rsid w:val="001D1A9B"/>
    <w:pPr>
      <w:spacing w:after="40" w:line="240" w:lineRule="atLeast"/>
    </w:pPr>
    <w:rPr>
      <w:rFonts w:ascii="Arial" w:eastAsiaTheme="majorEastAsia" w:hAnsi="Arial" w:cs="Times New Roman (Headings CS)"/>
      <w:color w:val="FFFFFF" w:themeColor="background1"/>
      <w:kern w:val="28"/>
      <w:sz w:val="18"/>
      <w:szCs w:val="44"/>
    </w:rPr>
  </w:style>
  <w:style w:type="character" w:styleId="Emphasis">
    <w:name w:val="Emphasis"/>
    <w:basedOn w:val="DefaultParagraphFont"/>
    <w:uiPriority w:val="20"/>
    <w:qFormat/>
    <w:rsid w:val="00121701"/>
    <w:rPr>
      <w:i/>
      <w:iCs/>
    </w:rPr>
  </w:style>
  <w:style w:type="character" w:styleId="SubtleEmphasis">
    <w:name w:val="Subtle Emphasis"/>
    <w:basedOn w:val="DefaultParagraphFont"/>
    <w:uiPriority w:val="19"/>
    <w:qFormat/>
    <w:rsid w:val="00121701"/>
    <w:rPr>
      <w:i/>
      <w:iCs/>
      <w:color w:val="404040" w:themeColor="text1" w:themeTint="BF"/>
    </w:rPr>
  </w:style>
  <w:style w:type="paragraph" w:styleId="BalloonText">
    <w:name w:val="Balloon Text"/>
    <w:basedOn w:val="Normal"/>
    <w:link w:val="BalloonTextChar"/>
    <w:uiPriority w:val="99"/>
    <w:semiHidden/>
    <w:unhideWhenUsed/>
    <w:rsid w:val="0097484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4849"/>
    <w:rPr>
      <w:rFonts w:ascii="Times New Roman" w:hAnsi="Times New Roman" w:cs="Times New Roman"/>
      <w:sz w:val="18"/>
      <w:szCs w:val="18"/>
    </w:rPr>
  </w:style>
  <w:style w:type="paragraph" w:customStyle="1" w:styleId="Cover-Subheading">
    <w:name w:val="Cover - Subheading"/>
    <w:basedOn w:val="Cover-Heading"/>
    <w:qFormat/>
    <w:rsid w:val="00D92556"/>
    <w:pPr>
      <w:spacing w:line="400" w:lineRule="atLeast"/>
    </w:pPr>
    <w:rPr>
      <w:sz w:val="28"/>
      <w:szCs w:val="44"/>
    </w:rPr>
  </w:style>
  <w:style w:type="paragraph" w:customStyle="1" w:styleId="Cover-Heading">
    <w:name w:val="Cover - Heading"/>
    <w:basedOn w:val="Title"/>
    <w:qFormat/>
    <w:rsid w:val="009B079F"/>
    <w:pPr>
      <w:spacing w:after="120" w:line="240" w:lineRule="auto"/>
    </w:pPr>
    <w:rPr>
      <w:b w:val="0"/>
      <w:color w:val="FFFFFF" w:themeColor="background1"/>
      <w:sz w:val="72"/>
      <w:szCs w:val="72"/>
    </w:rPr>
  </w:style>
  <w:style w:type="character" w:styleId="UnresolvedMention">
    <w:name w:val="Unresolved Mention"/>
    <w:basedOn w:val="DefaultParagraphFont"/>
    <w:uiPriority w:val="99"/>
    <w:semiHidden/>
    <w:unhideWhenUsed/>
    <w:rsid w:val="00617B56"/>
    <w:rPr>
      <w:color w:val="605E5C"/>
      <w:shd w:val="clear" w:color="auto" w:fill="E1DFDD"/>
    </w:rPr>
  </w:style>
  <w:style w:type="paragraph" w:customStyle="1" w:styleId="TableStyle">
    <w:name w:val="Table Style"/>
    <w:basedOn w:val="Normal"/>
    <w:qFormat/>
    <w:rsid w:val="009B7A6C"/>
    <w:pPr>
      <w:spacing w:before="60" w:after="60"/>
    </w:pPr>
    <w:rPr>
      <w:color w:val="000000" w:themeColor="text1"/>
    </w:rPr>
  </w:style>
  <w:style w:type="paragraph" w:customStyle="1" w:styleId="Cover-Disclaimer">
    <w:name w:val="Cover - Disclaimer"/>
    <w:qFormat/>
    <w:rsid w:val="005861E9"/>
    <w:pPr>
      <w:spacing w:after="120" w:line="200" w:lineRule="atLeast"/>
    </w:pPr>
    <w:rPr>
      <w:rFonts w:ascii="Arial" w:eastAsiaTheme="majorEastAsia" w:hAnsi="Arial" w:cs="Times New Roman (Headings CS)"/>
      <w:color w:val="FFFFFF" w:themeColor="background1"/>
      <w:kern w:val="28"/>
      <w:sz w:val="15"/>
      <w:szCs w:val="14"/>
    </w:rPr>
  </w:style>
  <w:style w:type="paragraph" w:customStyle="1" w:styleId="TableStyle-Small">
    <w:name w:val="Table Style - Small"/>
    <w:basedOn w:val="NoSpacing"/>
    <w:qFormat/>
    <w:rsid w:val="00023439"/>
    <w:rPr>
      <w:color w:val="000000" w:themeColor="text1"/>
      <w:sz w:val="18"/>
      <w:szCs w:val="22"/>
    </w:rPr>
  </w:style>
  <w:style w:type="paragraph" w:customStyle="1" w:styleId="Cover-Kicker">
    <w:name w:val="Cover - Kicker"/>
    <w:next w:val="Cover-Heading"/>
    <w:qFormat/>
    <w:rsid w:val="00F10E80"/>
    <w:pPr>
      <w:spacing w:after="120" w:line="240" w:lineRule="atLeast"/>
    </w:pPr>
    <w:rPr>
      <w:rFonts w:ascii="Arial" w:eastAsiaTheme="majorEastAsia" w:hAnsi="Arial" w:cs="Times New Roman (Headings CS)"/>
      <w:b/>
      <w:color w:val="8BD3DD"/>
      <w:kern w:val="28"/>
      <w:sz w:val="20"/>
      <w:szCs w:val="20"/>
    </w:rPr>
  </w:style>
  <w:style w:type="paragraph" w:customStyle="1" w:styleId="Disclaimer">
    <w:name w:val="Disclaimer"/>
    <w:basedOn w:val="Normal"/>
    <w:qFormat/>
    <w:rsid w:val="009B079F"/>
    <w:pPr>
      <w:widowControl w:val="0"/>
      <w:tabs>
        <w:tab w:val="left" w:pos="425"/>
        <w:tab w:val="left" w:pos="936"/>
        <w:tab w:val="left" w:pos="2701"/>
      </w:tabs>
      <w:suppressAutoHyphens/>
      <w:autoSpaceDE w:val="0"/>
      <w:autoSpaceDN w:val="0"/>
      <w:adjustRightInd w:val="0"/>
      <w:spacing w:after="170" w:line="240" w:lineRule="auto"/>
      <w:jc w:val="both"/>
      <w:textAlignment w:val="center"/>
    </w:pPr>
    <w:rPr>
      <w:rFonts w:asciiTheme="majorHAnsi" w:hAnsiTheme="majorHAnsi" w:cs="ArialMT"/>
      <w:color w:val="000000" w:themeColor="text1"/>
      <w:spacing w:val="-4"/>
      <w:position w:val="3"/>
      <w:sz w:val="17"/>
      <w:szCs w:val="16"/>
      <w:lang w:val="en-US"/>
    </w:rPr>
  </w:style>
  <w:style w:type="character" w:customStyle="1" w:styleId="Heading5Char">
    <w:name w:val="Heading 5 Char"/>
    <w:basedOn w:val="DefaultParagraphFont"/>
    <w:link w:val="Heading5"/>
    <w:uiPriority w:val="9"/>
    <w:rsid w:val="008106A8"/>
    <w:rPr>
      <w:rFonts w:ascii="Arial" w:eastAsiaTheme="majorEastAsia" w:hAnsi="Arial" w:cstheme="majorBidi"/>
      <w:b/>
      <w:color w:val="2B8F92"/>
      <w:sz w:val="20"/>
    </w:rPr>
  </w:style>
  <w:style w:type="character" w:customStyle="1" w:styleId="Heading6Char">
    <w:name w:val="Heading 6 Char"/>
    <w:basedOn w:val="DefaultParagraphFont"/>
    <w:link w:val="Heading6"/>
    <w:uiPriority w:val="9"/>
    <w:rsid w:val="00474174"/>
    <w:rPr>
      <w:rFonts w:ascii="Arial" w:eastAsiaTheme="majorEastAsia" w:hAnsi="Arial" w:cstheme="majorBidi"/>
      <w:color w:val="005B7F"/>
      <w:sz w:val="20"/>
    </w:rPr>
  </w:style>
  <w:style w:type="paragraph" w:customStyle="1" w:styleId="Bullet-Level1">
    <w:name w:val="Bullet - Level 1"/>
    <w:basedOn w:val="ListParagraph"/>
    <w:qFormat/>
    <w:rsid w:val="00537BCC"/>
    <w:pPr>
      <w:numPr>
        <w:numId w:val="18"/>
      </w:numPr>
    </w:pPr>
    <w:rPr>
      <w:color w:val="000000" w:themeColor="text1"/>
    </w:rPr>
  </w:style>
  <w:style w:type="paragraph" w:customStyle="1" w:styleId="Bullet-Level2">
    <w:name w:val="Bullet - Level 2"/>
    <w:basedOn w:val="Bullet-Level1"/>
    <w:qFormat/>
    <w:rsid w:val="006F29CB"/>
    <w:pPr>
      <w:numPr>
        <w:numId w:val="23"/>
      </w:numPr>
    </w:pPr>
  </w:style>
  <w:style w:type="paragraph" w:customStyle="1" w:styleId="Bullet-Level3">
    <w:name w:val="Bullet - Level 3"/>
    <w:basedOn w:val="Bullet-Level2"/>
    <w:qFormat/>
    <w:rsid w:val="00537BCC"/>
    <w:pPr>
      <w:numPr>
        <w:numId w:val="27"/>
      </w:numPr>
    </w:pPr>
  </w:style>
  <w:style w:type="paragraph" w:customStyle="1" w:styleId="TableHeader">
    <w:name w:val="Table Header"/>
    <w:basedOn w:val="TableStyle"/>
    <w:qFormat/>
    <w:rsid w:val="002A230C"/>
    <w:rPr>
      <w:color w:val="005575"/>
    </w:rPr>
  </w:style>
  <w:style w:type="character" w:styleId="PageNumber">
    <w:name w:val="page number"/>
    <w:basedOn w:val="DefaultParagraphFont"/>
    <w:uiPriority w:val="99"/>
    <w:semiHidden/>
    <w:unhideWhenUsed/>
    <w:rsid w:val="00A43DD8"/>
    <w:rPr>
      <w:rFonts w:ascii="Arial" w:hAnsi="Arial"/>
      <w:color w:val="005B7F"/>
      <w:sz w:val="18"/>
    </w:rPr>
  </w:style>
  <w:style w:type="paragraph" w:styleId="TOC1">
    <w:name w:val="toc 1"/>
    <w:basedOn w:val="Normal"/>
    <w:next w:val="Normal"/>
    <w:autoRedefine/>
    <w:uiPriority w:val="39"/>
    <w:unhideWhenUsed/>
    <w:rsid w:val="00CC19E5"/>
    <w:pPr>
      <w:spacing w:before="120" w:after="240"/>
    </w:pPr>
    <w:rPr>
      <w:b/>
      <w:bCs/>
      <w:color w:val="005B7F"/>
      <w:sz w:val="24"/>
      <w:szCs w:val="20"/>
    </w:rPr>
  </w:style>
  <w:style w:type="paragraph" w:styleId="TOC2">
    <w:name w:val="toc 2"/>
    <w:basedOn w:val="Normal"/>
    <w:next w:val="Normal"/>
    <w:autoRedefine/>
    <w:uiPriority w:val="39"/>
    <w:unhideWhenUsed/>
    <w:rsid w:val="006F29CB"/>
    <w:pPr>
      <w:spacing w:before="240" w:after="0"/>
      <w:ind w:left="57"/>
    </w:pPr>
    <w:rPr>
      <w:iCs/>
      <w:color w:val="005B7F"/>
      <w:szCs w:val="20"/>
    </w:rPr>
  </w:style>
  <w:style w:type="paragraph" w:styleId="TOC3">
    <w:name w:val="toc 3"/>
    <w:basedOn w:val="Normal"/>
    <w:next w:val="Normal"/>
    <w:autoRedefine/>
    <w:uiPriority w:val="39"/>
    <w:unhideWhenUsed/>
    <w:rsid w:val="00A43DD8"/>
    <w:pPr>
      <w:spacing w:after="0"/>
      <w:ind w:left="400"/>
    </w:pPr>
    <w:rPr>
      <w:rFonts w:asciiTheme="minorHAnsi" w:hAnsiTheme="minorHAnsi"/>
      <w:szCs w:val="20"/>
    </w:rPr>
  </w:style>
  <w:style w:type="paragraph" w:styleId="TOC4">
    <w:name w:val="toc 4"/>
    <w:basedOn w:val="Normal"/>
    <w:next w:val="Normal"/>
    <w:autoRedefine/>
    <w:uiPriority w:val="39"/>
    <w:unhideWhenUsed/>
    <w:rsid w:val="00A43DD8"/>
    <w:pPr>
      <w:spacing w:after="0"/>
      <w:ind w:left="600"/>
    </w:pPr>
    <w:rPr>
      <w:rFonts w:asciiTheme="minorHAnsi" w:hAnsiTheme="minorHAnsi"/>
      <w:szCs w:val="20"/>
    </w:rPr>
  </w:style>
  <w:style w:type="paragraph" w:styleId="TOC5">
    <w:name w:val="toc 5"/>
    <w:basedOn w:val="Normal"/>
    <w:next w:val="Normal"/>
    <w:autoRedefine/>
    <w:uiPriority w:val="39"/>
    <w:unhideWhenUsed/>
    <w:rsid w:val="00A43DD8"/>
    <w:pPr>
      <w:spacing w:after="0"/>
      <w:ind w:left="800"/>
    </w:pPr>
    <w:rPr>
      <w:rFonts w:asciiTheme="minorHAnsi" w:hAnsiTheme="minorHAnsi"/>
      <w:szCs w:val="20"/>
    </w:rPr>
  </w:style>
  <w:style w:type="paragraph" w:styleId="TOC6">
    <w:name w:val="toc 6"/>
    <w:basedOn w:val="Normal"/>
    <w:next w:val="Normal"/>
    <w:autoRedefine/>
    <w:uiPriority w:val="39"/>
    <w:unhideWhenUsed/>
    <w:rsid w:val="00A43DD8"/>
    <w:pPr>
      <w:spacing w:after="0"/>
      <w:ind w:left="1000"/>
    </w:pPr>
    <w:rPr>
      <w:rFonts w:asciiTheme="minorHAnsi" w:hAnsiTheme="minorHAnsi"/>
      <w:szCs w:val="20"/>
    </w:rPr>
  </w:style>
  <w:style w:type="paragraph" w:styleId="TOC7">
    <w:name w:val="toc 7"/>
    <w:basedOn w:val="Normal"/>
    <w:next w:val="Normal"/>
    <w:autoRedefine/>
    <w:uiPriority w:val="39"/>
    <w:unhideWhenUsed/>
    <w:rsid w:val="00A43DD8"/>
    <w:pPr>
      <w:spacing w:after="0"/>
      <w:ind w:left="1200"/>
    </w:pPr>
    <w:rPr>
      <w:rFonts w:asciiTheme="minorHAnsi" w:hAnsiTheme="minorHAnsi"/>
      <w:szCs w:val="20"/>
    </w:rPr>
  </w:style>
  <w:style w:type="paragraph" w:styleId="TOC8">
    <w:name w:val="toc 8"/>
    <w:basedOn w:val="Normal"/>
    <w:next w:val="Normal"/>
    <w:autoRedefine/>
    <w:uiPriority w:val="39"/>
    <w:unhideWhenUsed/>
    <w:rsid w:val="00A43DD8"/>
    <w:pPr>
      <w:spacing w:after="0"/>
      <w:ind w:left="1400"/>
    </w:pPr>
    <w:rPr>
      <w:rFonts w:asciiTheme="minorHAnsi" w:hAnsiTheme="minorHAnsi"/>
      <w:szCs w:val="20"/>
    </w:rPr>
  </w:style>
  <w:style w:type="paragraph" w:styleId="TOC9">
    <w:name w:val="toc 9"/>
    <w:basedOn w:val="Normal"/>
    <w:next w:val="Normal"/>
    <w:autoRedefine/>
    <w:uiPriority w:val="39"/>
    <w:unhideWhenUsed/>
    <w:rsid w:val="00A43DD8"/>
    <w:pPr>
      <w:spacing w:after="0"/>
      <w:ind w:left="1600"/>
    </w:pPr>
    <w:rPr>
      <w:rFonts w:asciiTheme="minorHAnsi" w:hAnsiTheme="minorHAnsi"/>
      <w:szCs w:val="20"/>
    </w:rPr>
  </w:style>
  <w:style w:type="paragraph" w:customStyle="1" w:styleId="NumberedList">
    <w:name w:val="Numbered List"/>
    <w:basedOn w:val="Bullet-Level1"/>
    <w:qFormat/>
    <w:rsid w:val="002A230C"/>
    <w:pPr>
      <w:numPr>
        <w:numId w:val="41"/>
      </w:numPr>
    </w:pPr>
  </w:style>
  <w:style w:type="paragraph" w:customStyle="1" w:styleId="AMPCSubjectLine">
    <w:name w:val="AMPC Subject Line"/>
    <w:basedOn w:val="Normal"/>
    <w:qFormat/>
    <w:rsid w:val="00DF0CF5"/>
    <w:pPr>
      <w:spacing w:after="0" w:line="240" w:lineRule="auto"/>
    </w:pPr>
    <w:rPr>
      <w:rFonts w:ascii="Calibri" w:eastAsia="MS Mincho" w:hAnsi="Calibri" w:cs="Times New Roman"/>
      <w:b/>
    </w:rPr>
  </w:style>
  <w:style w:type="paragraph" w:customStyle="1" w:styleId="AMPCBodyCopy">
    <w:name w:val="AMPC Body Copy"/>
    <w:basedOn w:val="Normal"/>
    <w:qFormat/>
    <w:rsid w:val="00DF0CF5"/>
    <w:pPr>
      <w:spacing w:after="0" w:line="240" w:lineRule="auto"/>
    </w:pPr>
    <w:rPr>
      <w:rFonts w:ascii="Calibri" w:eastAsia="MS Mincho" w:hAnsi="Calibri" w:cs="Times New Roman"/>
    </w:rPr>
  </w:style>
  <w:style w:type="paragraph" w:customStyle="1" w:styleId="Default">
    <w:name w:val="Default"/>
    <w:rsid w:val="00F10975"/>
    <w:pPr>
      <w:autoSpaceDE w:val="0"/>
      <w:autoSpaceDN w:val="0"/>
      <w:adjustRightInd w:val="0"/>
    </w:pPr>
    <w:rPr>
      <w:rFonts w:ascii="Arial" w:hAnsi="Arial" w:cs="Arial"/>
      <w:color w:val="000000"/>
      <w:lang w:val="en-GB"/>
    </w:rPr>
  </w:style>
  <w:style w:type="paragraph" w:styleId="Revision">
    <w:name w:val="Revision"/>
    <w:hidden/>
    <w:uiPriority w:val="99"/>
    <w:semiHidden/>
    <w:rsid w:val="000453B6"/>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108950">
      <w:bodyDiv w:val="1"/>
      <w:marLeft w:val="0"/>
      <w:marRight w:val="0"/>
      <w:marTop w:val="0"/>
      <w:marBottom w:val="0"/>
      <w:divBdr>
        <w:top w:val="none" w:sz="0" w:space="0" w:color="auto"/>
        <w:left w:val="none" w:sz="0" w:space="0" w:color="auto"/>
        <w:bottom w:val="none" w:sz="0" w:space="0" w:color="auto"/>
        <w:right w:val="none" w:sz="0" w:space="0" w:color="auto"/>
      </w:divBdr>
      <w:divsChild>
        <w:div w:id="123157819">
          <w:marLeft w:val="0"/>
          <w:marRight w:val="0"/>
          <w:marTop w:val="0"/>
          <w:marBottom w:val="0"/>
          <w:divBdr>
            <w:top w:val="single" w:sz="2" w:space="0" w:color="auto"/>
            <w:left w:val="single" w:sz="2" w:space="0" w:color="auto"/>
            <w:bottom w:val="single" w:sz="2" w:space="0" w:color="auto"/>
            <w:right w:val="single" w:sz="2" w:space="0" w:color="auto"/>
          </w:divBdr>
        </w:div>
        <w:div w:id="1771703110">
          <w:marLeft w:val="0"/>
          <w:marRight w:val="0"/>
          <w:marTop w:val="0"/>
          <w:marBottom w:val="0"/>
          <w:divBdr>
            <w:top w:val="single" w:sz="2" w:space="0" w:color="auto"/>
            <w:left w:val="single" w:sz="2" w:space="0" w:color="auto"/>
            <w:bottom w:val="single" w:sz="2" w:space="0" w:color="auto"/>
            <w:right w:val="single" w:sz="2" w:space="0" w:color="auto"/>
          </w:divBdr>
          <w:divsChild>
            <w:div w:id="668019244">
              <w:marLeft w:val="0"/>
              <w:marRight w:val="0"/>
              <w:marTop w:val="300"/>
              <w:marBottom w:val="0"/>
              <w:divBdr>
                <w:top w:val="single" w:sz="2" w:space="0" w:color="auto"/>
                <w:left w:val="single" w:sz="2" w:space="0" w:color="auto"/>
                <w:bottom w:val="single" w:sz="2" w:space="0" w:color="auto"/>
                <w:right w:val="single" w:sz="2" w:space="0" w:color="auto"/>
              </w:divBdr>
            </w:div>
          </w:divsChild>
        </w:div>
      </w:divsChild>
    </w:div>
    <w:div w:id="261650793">
      <w:bodyDiv w:val="1"/>
      <w:marLeft w:val="0"/>
      <w:marRight w:val="0"/>
      <w:marTop w:val="0"/>
      <w:marBottom w:val="0"/>
      <w:divBdr>
        <w:top w:val="none" w:sz="0" w:space="0" w:color="auto"/>
        <w:left w:val="none" w:sz="0" w:space="0" w:color="auto"/>
        <w:bottom w:val="none" w:sz="0" w:space="0" w:color="auto"/>
        <w:right w:val="none" w:sz="0" w:space="0" w:color="auto"/>
      </w:divBdr>
    </w:div>
    <w:div w:id="626358139">
      <w:bodyDiv w:val="1"/>
      <w:marLeft w:val="0"/>
      <w:marRight w:val="0"/>
      <w:marTop w:val="0"/>
      <w:marBottom w:val="0"/>
      <w:divBdr>
        <w:top w:val="none" w:sz="0" w:space="0" w:color="auto"/>
        <w:left w:val="none" w:sz="0" w:space="0" w:color="auto"/>
        <w:bottom w:val="none" w:sz="0" w:space="0" w:color="auto"/>
        <w:right w:val="none" w:sz="0" w:space="0" w:color="auto"/>
      </w:divBdr>
    </w:div>
    <w:div w:id="766851560">
      <w:bodyDiv w:val="1"/>
      <w:marLeft w:val="0"/>
      <w:marRight w:val="0"/>
      <w:marTop w:val="0"/>
      <w:marBottom w:val="0"/>
      <w:divBdr>
        <w:top w:val="none" w:sz="0" w:space="0" w:color="auto"/>
        <w:left w:val="none" w:sz="0" w:space="0" w:color="auto"/>
        <w:bottom w:val="none" w:sz="0" w:space="0" w:color="auto"/>
        <w:right w:val="none" w:sz="0" w:space="0" w:color="auto"/>
      </w:divBdr>
    </w:div>
    <w:div w:id="784807924">
      <w:bodyDiv w:val="1"/>
      <w:marLeft w:val="0"/>
      <w:marRight w:val="0"/>
      <w:marTop w:val="0"/>
      <w:marBottom w:val="0"/>
      <w:divBdr>
        <w:top w:val="none" w:sz="0" w:space="0" w:color="auto"/>
        <w:left w:val="none" w:sz="0" w:space="0" w:color="auto"/>
        <w:bottom w:val="none" w:sz="0" w:space="0" w:color="auto"/>
        <w:right w:val="none" w:sz="0" w:space="0" w:color="auto"/>
      </w:divBdr>
    </w:div>
    <w:div w:id="949120075">
      <w:bodyDiv w:val="1"/>
      <w:marLeft w:val="0"/>
      <w:marRight w:val="0"/>
      <w:marTop w:val="0"/>
      <w:marBottom w:val="0"/>
      <w:divBdr>
        <w:top w:val="none" w:sz="0" w:space="0" w:color="auto"/>
        <w:left w:val="none" w:sz="0" w:space="0" w:color="auto"/>
        <w:bottom w:val="none" w:sz="0" w:space="0" w:color="auto"/>
        <w:right w:val="none" w:sz="0" w:space="0" w:color="auto"/>
      </w:divBdr>
    </w:div>
    <w:div w:id="1153792384">
      <w:bodyDiv w:val="1"/>
      <w:marLeft w:val="0"/>
      <w:marRight w:val="0"/>
      <w:marTop w:val="0"/>
      <w:marBottom w:val="0"/>
      <w:divBdr>
        <w:top w:val="none" w:sz="0" w:space="0" w:color="auto"/>
        <w:left w:val="none" w:sz="0" w:space="0" w:color="auto"/>
        <w:bottom w:val="none" w:sz="0" w:space="0" w:color="auto"/>
        <w:right w:val="none" w:sz="0" w:space="0" w:color="auto"/>
      </w:divBdr>
    </w:div>
    <w:div w:id="1569923533">
      <w:bodyDiv w:val="1"/>
      <w:marLeft w:val="0"/>
      <w:marRight w:val="0"/>
      <w:marTop w:val="0"/>
      <w:marBottom w:val="0"/>
      <w:divBdr>
        <w:top w:val="none" w:sz="0" w:space="0" w:color="auto"/>
        <w:left w:val="none" w:sz="0" w:space="0" w:color="auto"/>
        <w:bottom w:val="none" w:sz="0" w:space="0" w:color="auto"/>
        <w:right w:val="none" w:sz="0" w:space="0" w:color="auto"/>
      </w:divBdr>
      <w:divsChild>
        <w:div w:id="1087119195">
          <w:marLeft w:val="0"/>
          <w:marRight w:val="0"/>
          <w:marTop w:val="0"/>
          <w:marBottom w:val="0"/>
          <w:divBdr>
            <w:top w:val="single" w:sz="2" w:space="0" w:color="auto"/>
            <w:left w:val="single" w:sz="2" w:space="0" w:color="auto"/>
            <w:bottom w:val="single" w:sz="2" w:space="0" w:color="auto"/>
            <w:right w:val="single" w:sz="2" w:space="0" w:color="auto"/>
          </w:divBdr>
        </w:div>
        <w:div w:id="201093621">
          <w:marLeft w:val="0"/>
          <w:marRight w:val="0"/>
          <w:marTop w:val="0"/>
          <w:marBottom w:val="0"/>
          <w:divBdr>
            <w:top w:val="single" w:sz="2" w:space="0" w:color="auto"/>
            <w:left w:val="single" w:sz="2" w:space="0" w:color="auto"/>
            <w:bottom w:val="single" w:sz="2" w:space="0" w:color="auto"/>
            <w:right w:val="single" w:sz="2" w:space="0" w:color="auto"/>
          </w:divBdr>
          <w:divsChild>
            <w:div w:id="1710758247">
              <w:marLeft w:val="0"/>
              <w:marRight w:val="0"/>
              <w:marTop w:val="300"/>
              <w:marBottom w:val="0"/>
              <w:divBdr>
                <w:top w:val="single" w:sz="2" w:space="0" w:color="auto"/>
                <w:left w:val="single" w:sz="2" w:space="0" w:color="auto"/>
                <w:bottom w:val="single" w:sz="2" w:space="0" w:color="auto"/>
                <w:right w:val="single" w:sz="2" w:space="0" w:color="auto"/>
              </w:divBdr>
            </w:div>
          </w:divsChild>
        </w:div>
      </w:divsChild>
    </w:div>
    <w:div w:id="1890913893">
      <w:bodyDiv w:val="1"/>
      <w:marLeft w:val="0"/>
      <w:marRight w:val="0"/>
      <w:marTop w:val="0"/>
      <w:marBottom w:val="0"/>
      <w:divBdr>
        <w:top w:val="none" w:sz="0" w:space="0" w:color="auto"/>
        <w:left w:val="none" w:sz="0" w:space="0" w:color="auto"/>
        <w:bottom w:val="none" w:sz="0" w:space="0" w:color="auto"/>
        <w:right w:val="none" w:sz="0" w:space="0" w:color="auto"/>
      </w:divBdr>
    </w:div>
    <w:div w:id="1913539905">
      <w:bodyDiv w:val="1"/>
      <w:marLeft w:val="0"/>
      <w:marRight w:val="0"/>
      <w:marTop w:val="0"/>
      <w:marBottom w:val="0"/>
      <w:divBdr>
        <w:top w:val="none" w:sz="0" w:space="0" w:color="auto"/>
        <w:left w:val="none" w:sz="0" w:space="0" w:color="auto"/>
        <w:bottom w:val="none" w:sz="0" w:space="0" w:color="auto"/>
        <w:right w:val="none" w:sz="0" w:space="0" w:color="auto"/>
      </w:divBdr>
    </w:div>
    <w:div w:id="192433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_rels/footer3.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CCFA4D0D96B243B727B53611367EE5" ma:contentTypeVersion="18" ma:contentTypeDescription="Create a new document." ma:contentTypeScope="" ma:versionID="1523044d8565ff696109f025f8521c63">
  <xsd:schema xmlns:xsd="http://www.w3.org/2001/XMLSchema" xmlns:xs="http://www.w3.org/2001/XMLSchema" xmlns:p="http://schemas.microsoft.com/office/2006/metadata/properties" xmlns:ns1="http://schemas.microsoft.com/sharepoint/v3" xmlns:ns2="32d6e4b8-cdbb-4cf0-936d-4b0248aa0ba4" xmlns:ns3="235db159-e613-4478-9f88-070786fb6d67" targetNamespace="http://schemas.microsoft.com/office/2006/metadata/properties" ma:root="true" ma:fieldsID="e218a49494662be01f22d34e616c8aa4" ns1:_="" ns2:_="" ns3:_="">
    <xsd:import namespace="http://schemas.microsoft.com/sharepoint/v3"/>
    <xsd:import namespace="32d6e4b8-cdbb-4cf0-936d-4b0248aa0ba4"/>
    <xsd:import namespace="235db159-e613-4478-9f88-070786fb6d6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d6e4b8-cdbb-4cf0-936d-4b0248aa0b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780ee08-4fae-410a-97bc-70b1e728bb3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5db159-e613-4478-9f88-070786fb6d6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bf1cdf7-facc-4e59-b11c-d83534119f1b}" ma:internalName="TaxCatchAll" ma:showField="CatchAllData" ma:web="235db159-e613-4478-9f88-070786fb6d6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2d6e4b8-cdbb-4cf0-936d-4b0248aa0ba4">
      <Terms xmlns="http://schemas.microsoft.com/office/infopath/2007/PartnerControls"/>
    </lcf76f155ced4ddcb4097134ff3c332f>
    <TaxCatchAll xmlns="235db159-e613-4478-9f88-070786fb6d67" xsi:nil="true"/>
    <SharedWithUsers xmlns="235db159-e613-4478-9f88-070786fb6d67">
      <UserInfo>
        <DisplayName/>
        <AccountId xsi:nil="true"/>
        <AccountType/>
      </UserInfo>
    </SharedWithUsers>
    <MediaLengthInSeconds xmlns="32d6e4b8-cdbb-4cf0-936d-4b0248aa0ba4"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EA47F77-D60F-9146-BA6F-33E1B94D1CE4}">
  <ds:schemaRefs>
    <ds:schemaRef ds:uri="http://schemas.openxmlformats.org/officeDocument/2006/bibliography"/>
  </ds:schemaRefs>
</ds:datastoreItem>
</file>

<file path=customXml/itemProps2.xml><?xml version="1.0" encoding="utf-8"?>
<ds:datastoreItem xmlns:ds="http://schemas.openxmlformats.org/officeDocument/2006/customXml" ds:itemID="{063682EC-405A-49BC-9587-0D4B3098F887}">
  <ds:schemaRefs>
    <ds:schemaRef ds:uri="http://schemas.microsoft.com/sharepoint/v3/contenttype/forms"/>
  </ds:schemaRefs>
</ds:datastoreItem>
</file>

<file path=customXml/itemProps3.xml><?xml version="1.0" encoding="utf-8"?>
<ds:datastoreItem xmlns:ds="http://schemas.openxmlformats.org/officeDocument/2006/customXml" ds:itemID="{878F0EB4-D8B7-49BB-A04E-FF119F2FD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d6e4b8-cdbb-4cf0-936d-4b0248aa0ba4"/>
    <ds:schemaRef ds:uri="235db159-e613-4478-9f88-070786fb6d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F11020-223F-4C9D-B7AB-0BEF2B59A812}">
  <ds:schemaRefs>
    <ds:schemaRef ds:uri="http://schemas.microsoft.com/office/2006/metadata/properties"/>
    <ds:schemaRef ds:uri="http://schemas.microsoft.com/office/infopath/2007/PartnerControls"/>
    <ds:schemaRef ds:uri="429b88b7-8a44-4c23-bfe7-55241490d660"/>
    <ds:schemaRef ds:uri="78f113a8-4ae6-4933-bb33-0f02f855c314"/>
    <ds:schemaRef ds:uri="32d6e4b8-cdbb-4cf0-936d-4b0248aa0ba4"/>
    <ds:schemaRef ds:uri="235db159-e613-4478-9f88-070786fb6d67"/>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6</Pages>
  <Words>1783</Words>
  <Characters>10653</Characters>
  <Application>Microsoft Office Word</Application>
  <DocSecurity>0</DocSecurity>
  <Lines>259</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Arielle Adrias</dc:creator>
  <cp:keywords/>
  <dc:description/>
  <cp:lastModifiedBy>Caitlin Morris</cp:lastModifiedBy>
  <cp:revision>66</cp:revision>
  <cp:lastPrinted>2020-11-24T05:45:00Z</cp:lastPrinted>
  <dcterms:created xsi:type="dcterms:W3CDTF">2025-02-24T22:00:00Z</dcterms:created>
  <dcterms:modified xsi:type="dcterms:W3CDTF">2025-03-24T03:07:00Z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0x01010032CCFA4D0D96B243B727B53611367EE5</vt:lpwstr>
  </property>
  <property fmtid="{D5CDD505-2E9C-101B-9397-08002B2CF9AE}" pid="3" name="MediaServiceImageTags">
    <vt:lpwstr/>
  </property>
  <property fmtid="{D5CDD505-2E9C-101B-9397-08002B2CF9AE}" pid="4" name="Order">
    <vt:r8>6993600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bf5c708df46ce78d32236d9a6e7be03fd1a1391eb4bc49da59a41c05848e2b46</vt:lpwstr>
  </property>
</Properties>
</file>